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88" w:type="dxa"/>
        <w:tblLook w:val="04A0" w:firstRow="1" w:lastRow="0" w:firstColumn="1" w:lastColumn="0" w:noHBand="0" w:noVBand="1"/>
      </w:tblPr>
      <w:tblGrid>
        <w:gridCol w:w="15588"/>
      </w:tblGrid>
      <w:tr w:rsidR="002E68A1" w:rsidRPr="00DE53AF" w:rsidTr="002E68A1">
        <w:tc>
          <w:tcPr>
            <w:tcW w:w="15588" w:type="dxa"/>
          </w:tcPr>
          <w:p w:rsidR="002E68A1" w:rsidRPr="00DE53AF" w:rsidRDefault="002E68A1" w:rsidP="003B41E4">
            <w:pPr>
              <w:jc w:val="center"/>
              <w:rPr>
                <w:rFonts w:ascii="Arial" w:hAnsi="Arial" w:cs="Arial"/>
              </w:rPr>
            </w:pPr>
            <w:r w:rsidRPr="00DE53AF">
              <w:rPr>
                <w:rFonts w:ascii="Arial" w:hAnsi="Arial" w:cs="Arial"/>
              </w:rPr>
              <w:t xml:space="preserve">What </w:t>
            </w:r>
            <w:r w:rsidR="003B41E4" w:rsidRPr="00DE53AF">
              <w:rPr>
                <w:rFonts w:ascii="Arial" w:hAnsi="Arial" w:cs="Arial"/>
              </w:rPr>
              <w:t>is a range of evidence</w:t>
            </w:r>
            <w:r w:rsidR="0002052A" w:rsidRPr="00DE53AF">
              <w:rPr>
                <w:rFonts w:ascii="Arial" w:hAnsi="Arial" w:cs="Arial"/>
              </w:rPr>
              <w:t>?</w:t>
            </w:r>
          </w:p>
        </w:tc>
      </w:tr>
      <w:tr w:rsidR="002E68A1" w:rsidRPr="00DE53AF" w:rsidTr="00DE53AF">
        <w:trPr>
          <w:trHeight w:val="2137"/>
        </w:trPr>
        <w:tc>
          <w:tcPr>
            <w:tcW w:w="15588" w:type="dxa"/>
          </w:tcPr>
          <w:p w:rsidR="002E68A1" w:rsidRPr="00DE53AF" w:rsidRDefault="002E68A1" w:rsidP="002E68A1">
            <w:pPr>
              <w:pStyle w:val="NormalWeb"/>
              <w:numPr>
                <w:ilvl w:val="0"/>
                <w:numId w:val="4"/>
              </w:numPr>
              <w:spacing w:before="0" w:beforeAutospacing="0" w:after="0" w:afterAutospacing="0"/>
              <w:rPr>
                <w:rFonts w:ascii="Arial" w:hAnsi="Arial" w:cs="Arial"/>
                <w:sz w:val="22"/>
                <w:szCs w:val="22"/>
              </w:rPr>
            </w:pPr>
            <w:r w:rsidRPr="00DE53AF">
              <w:rPr>
                <w:rFonts w:ascii="Arial" w:eastAsiaTheme="minorEastAsia" w:hAnsi="Arial" w:cs="Arial"/>
                <w:color w:val="000000" w:themeColor="text1"/>
                <w:sz w:val="22"/>
                <w:szCs w:val="22"/>
              </w:rPr>
              <w:t xml:space="preserve">Learner evidence can indicate how well a learner has met the expected standards outlined within the </w:t>
            </w:r>
            <w:proofErr w:type="spellStart"/>
            <w:r w:rsidRPr="00DE53AF">
              <w:rPr>
                <w:rFonts w:ascii="Arial" w:eastAsiaTheme="minorEastAsia" w:hAnsi="Arial" w:cs="Arial"/>
                <w:color w:val="000000" w:themeColor="text1"/>
                <w:sz w:val="22"/>
                <w:szCs w:val="22"/>
              </w:rPr>
              <w:t>Es</w:t>
            </w:r>
            <w:proofErr w:type="spellEnd"/>
            <w:r w:rsidRPr="00DE53AF">
              <w:rPr>
                <w:rFonts w:ascii="Arial" w:eastAsiaTheme="minorEastAsia" w:hAnsi="Arial" w:cs="Arial"/>
                <w:color w:val="000000" w:themeColor="text1"/>
                <w:sz w:val="22"/>
                <w:szCs w:val="22"/>
              </w:rPr>
              <w:t xml:space="preserve"> and </w:t>
            </w:r>
            <w:proofErr w:type="spellStart"/>
            <w:r w:rsidRPr="00DE53AF">
              <w:rPr>
                <w:rFonts w:ascii="Arial" w:eastAsiaTheme="minorEastAsia" w:hAnsi="Arial" w:cs="Arial"/>
                <w:color w:val="000000" w:themeColor="text1"/>
                <w:sz w:val="22"/>
                <w:szCs w:val="22"/>
              </w:rPr>
              <w:t>Os</w:t>
            </w:r>
            <w:proofErr w:type="spellEnd"/>
            <w:r w:rsidRPr="00DE53AF">
              <w:rPr>
                <w:rFonts w:ascii="Arial" w:eastAsiaTheme="minorEastAsia" w:hAnsi="Arial" w:cs="Arial"/>
                <w:color w:val="000000" w:themeColor="text1"/>
                <w:sz w:val="22"/>
                <w:szCs w:val="22"/>
              </w:rPr>
              <w:t xml:space="preserve"> and associated Benchmarks</w:t>
            </w:r>
          </w:p>
          <w:p w:rsidR="002E68A1" w:rsidRPr="00DE53AF" w:rsidRDefault="002E68A1" w:rsidP="002E68A1">
            <w:pPr>
              <w:pStyle w:val="ListParagraph"/>
              <w:numPr>
                <w:ilvl w:val="0"/>
                <w:numId w:val="4"/>
              </w:numPr>
              <w:rPr>
                <w:rFonts w:ascii="Arial" w:eastAsia="Times New Roman" w:hAnsi="Arial" w:cs="Arial"/>
                <w:lang w:eastAsia="en-GB"/>
              </w:rPr>
            </w:pPr>
            <w:r w:rsidRPr="00DE53AF">
              <w:rPr>
                <w:rFonts w:ascii="Arial" w:eastAsiaTheme="minorEastAsia" w:hAnsi="Arial" w:cs="Arial"/>
                <w:bCs/>
                <w:color w:val="000000" w:themeColor="text1"/>
                <w:kern w:val="24"/>
                <w:lang w:eastAsia="en-GB"/>
              </w:rPr>
              <w:t>A body of evidence, gathered to support overall teacher professional judgement, should show that the learner has:</w:t>
            </w:r>
            <w:r w:rsidR="003B41E4" w:rsidRPr="00DE53AF">
              <w:rPr>
                <w:rFonts w:ascii="Arial" w:eastAsiaTheme="minorEastAsia" w:hAnsi="Arial" w:cs="Arial"/>
                <w:bCs/>
                <w:color w:val="000000" w:themeColor="text1"/>
                <w:kern w:val="24"/>
                <w:lang w:eastAsia="en-GB"/>
              </w:rPr>
              <w:t xml:space="preserve"> </w:t>
            </w:r>
            <w:r w:rsidRPr="00DE53AF">
              <w:rPr>
                <w:rFonts w:ascii="Arial" w:eastAsiaTheme="minorEastAsia" w:hAnsi="Arial" w:cs="Arial"/>
                <w:color w:val="000000" w:themeColor="text1"/>
                <w:kern w:val="24"/>
                <w:lang w:eastAsia="en-GB"/>
              </w:rPr>
              <w:t xml:space="preserve">achieved a </w:t>
            </w:r>
            <w:r w:rsidRPr="00DE53AF">
              <w:rPr>
                <w:rFonts w:ascii="Arial" w:eastAsiaTheme="minorEastAsia" w:hAnsi="Arial" w:cs="Arial"/>
                <w:b/>
                <w:bCs/>
                <w:color w:val="000000" w:themeColor="text1"/>
                <w:kern w:val="24"/>
                <w:lang w:eastAsia="en-GB"/>
              </w:rPr>
              <w:t xml:space="preserve">breadth </w:t>
            </w:r>
            <w:r w:rsidRPr="00DE53AF">
              <w:rPr>
                <w:rFonts w:ascii="Arial" w:eastAsiaTheme="minorEastAsia" w:hAnsi="Arial" w:cs="Arial"/>
                <w:color w:val="000000" w:themeColor="text1"/>
                <w:kern w:val="24"/>
                <w:lang w:eastAsia="en-GB"/>
              </w:rPr>
              <w:t>of learning across the knowledge, understanding and skills as set out in the Experiences and Outcomes for the level</w:t>
            </w:r>
            <w:r w:rsidRPr="00DE53AF">
              <w:rPr>
                <w:rFonts w:ascii="Arial" w:eastAsia="Times New Roman" w:hAnsi="Arial" w:cs="Arial"/>
                <w:lang w:eastAsia="en-GB"/>
              </w:rPr>
              <w:t xml:space="preserve">, </w:t>
            </w:r>
            <w:r w:rsidRPr="00DE53AF">
              <w:rPr>
                <w:rFonts w:ascii="Arial" w:eastAsiaTheme="minorEastAsia" w:hAnsi="Arial" w:cs="Arial"/>
                <w:color w:val="000000" w:themeColor="text1"/>
                <w:kern w:val="24"/>
                <w:lang w:eastAsia="en-GB"/>
              </w:rPr>
              <w:t xml:space="preserve">responded consistently well to the level of </w:t>
            </w:r>
            <w:r w:rsidRPr="00DE53AF">
              <w:rPr>
                <w:rFonts w:ascii="Arial" w:eastAsiaTheme="minorEastAsia" w:hAnsi="Arial" w:cs="Arial"/>
                <w:b/>
                <w:bCs/>
                <w:color w:val="000000" w:themeColor="text1"/>
                <w:kern w:val="24"/>
                <w:lang w:eastAsia="en-GB"/>
              </w:rPr>
              <w:t xml:space="preserve">challenge </w:t>
            </w:r>
            <w:r w:rsidRPr="00DE53AF">
              <w:rPr>
                <w:rFonts w:ascii="Arial" w:eastAsiaTheme="minorEastAsia" w:hAnsi="Arial" w:cs="Arial"/>
                <w:color w:val="000000" w:themeColor="text1"/>
                <w:kern w:val="24"/>
                <w:lang w:eastAsia="en-GB"/>
              </w:rPr>
              <w:t xml:space="preserve">set out in the Experiences and Outcomes for the level and has moved forward to learning at the next level in some aspects and demonstrated </w:t>
            </w:r>
            <w:r w:rsidRPr="00DE53AF">
              <w:rPr>
                <w:rFonts w:ascii="Arial" w:eastAsiaTheme="minorEastAsia" w:hAnsi="Arial" w:cs="Arial"/>
                <w:b/>
                <w:bCs/>
                <w:color w:val="000000" w:themeColor="text1"/>
                <w:kern w:val="24"/>
                <w:lang w:eastAsia="en-GB"/>
              </w:rPr>
              <w:t xml:space="preserve">application </w:t>
            </w:r>
            <w:r w:rsidRPr="00DE53AF">
              <w:rPr>
                <w:rFonts w:ascii="Arial" w:eastAsiaTheme="minorEastAsia" w:hAnsi="Arial" w:cs="Arial"/>
                <w:color w:val="000000" w:themeColor="text1"/>
                <w:kern w:val="24"/>
                <w:lang w:eastAsia="en-GB"/>
              </w:rPr>
              <w:t>of what they have learned in new and unfamiliar situations</w:t>
            </w:r>
          </w:p>
          <w:p w:rsidR="002E68A1" w:rsidRPr="00DE53AF" w:rsidRDefault="002E68A1" w:rsidP="002E68A1">
            <w:pPr>
              <w:pStyle w:val="ListParagraph"/>
              <w:numPr>
                <w:ilvl w:val="0"/>
                <w:numId w:val="4"/>
              </w:numPr>
              <w:rPr>
                <w:rFonts w:ascii="Arial" w:hAnsi="Arial" w:cs="Arial"/>
              </w:rPr>
            </w:pPr>
            <w:r w:rsidRPr="00DE53AF">
              <w:rPr>
                <w:rFonts w:ascii="Arial" w:eastAsiaTheme="minorEastAsia" w:hAnsi="Arial" w:cs="Arial"/>
                <w:color w:val="000000" w:themeColor="text1"/>
              </w:rPr>
              <w:t>Gathered over time, learner evidence indicates progress made</w:t>
            </w:r>
          </w:p>
          <w:p w:rsidR="002E68A1" w:rsidRPr="00DE53AF" w:rsidRDefault="002E68A1" w:rsidP="003B41E4">
            <w:pPr>
              <w:pStyle w:val="ListParagraph"/>
              <w:numPr>
                <w:ilvl w:val="0"/>
                <w:numId w:val="4"/>
              </w:numPr>
              <w:rPr>
                <w:rFonts w:ascii="Arial" w:hAnsi="Arial" w:cs="Arial"/>
              </w:rPr>
            </w:pPr>
            <w:r w:rsidRPr="00DE53AF">
              <w:rPr>
                <w:rFonts w:ascii="Arial" w:eastAsiaTheme="minorEastAsia" w:hAnsi="Arial" w:cs="Arial"/>
                <w:color w:val="000000" w:themeColor="text1"/>
                <w:kern w:val="24"/>
              </w:rPr>
              <w:t xml:space="preserve">To ensure that evidence is valid and reliable, the assessment should be discussed with, reviewed by or created in collaboration with colleagues so that there is agreement that it provides opportunities for the learner to successfully demonstrate their learning. </w:t>
            </w:r>
          </w:p>
        </w:tc>
      </w:tr>
      <w:tr w:rsidR="003B41E4" w:rsidRPr="00DE53AF" w:rsidTr="002E68A1">
        <w:tc>
          <w:tcPr>
            <w:tcW w:w="15588" w:type="dxa"/>
          </w:tcPr>
          <w:p w:rsidR="003B41E4" w:rsidRPr="00DE53AF" w:rsidRDefault="003B41E4" w:rsidP="003B41E4">
            <w:pPr>
              <w:jc w:val="center"/>
              <w:rPr>
                <w:rFonts w:ascii="Arial" w:hAnsi="Arial" w:cs="Arial"/>
              </w:rPr>
            </w:pPr>
            <w:r w:rsidRPr="00DE53AF">
              <w:rPr>
                <w:rFonts w:ascii="Arial" w:hAnsi="Arial" w:cs="Arial"/>
              </w:rPr>
              <w:t>What are sources of evidence</w:t>
            </w:r>
            <w:r w:rsidR="0002052A" w:rsidRPr="00DE53AF">
              <w:rPr>
                <w:rFonts w:ascii="Arial" w:hAnsi="Arial" w:cs="Arial"/>
              </w:rPr>
              <w:t>?</w:t>
            </w:r>
          </w:p>
        </w:tc>
      </w:tr>
      <w:tr w:rsidR="003B41E4" w:rsidRPr="00DE53AF" w:rsidTr="002E68A1">
        <w:tc>
          <w:tcPr>
            <w:tcW w:w="15588" w:type="dxa"/>
          </w:tcPr>
          <w:p w:rsidR="00000000" w:rsidRPr="00004299" w:rsidRDefault="00A84F24" w:rsidP="00004299">
            <w:pPr>
              <w:pStyle w:val="ListParagraph"/>
              <w:numPr>
                <w:ilvl w:val="0"/>
                <w:numId w:val="8"/>
              </w:numPr>
              <w:rPr>
                <w:rFonts w:ascii="Arial" w:eastAsiaTheme="minorEastAsia" w:hAnsi="Arial" w:cs="Arial"/>
              </w:rPr>
            </w:pPr>
            <w:r w:rsidRPr="00004299">
              <w:rPr>
                <w:rFonts w:ascii="Arial" w:eastAsiaTheme="minorEastAsia" w:hAnsi="Arial" w:cs="Arial"/>
              </w:rPr>
              <w:t>An end product, for example, a piece of artwork,  a power point presentation, a poster, a project or a report</w:t>
            </w:r>
          </w:p>
          <w:p w:rsidR="00000000" w:rsidRPr="00004299" w:rsidRDefault="00A84F24" w:rsidP="00004299">
            <w:pPr>
              <w:pStyle w:val="ListParagraph"/>
              <w:numPr>
                <w:ilvl w:val="0"/>
                <w:numId w:val="8"/>
              </w:numPr>
              <w:rPr>
                <w:rFonts w:ascii="Arial" w:eastAsiaTheme="minorEastAsia" w:hAnsi="Arial" w:cs="Arial"/>
              </w:rPr>
            </w:pPr>
            <w:r w:rsidRPr="00004299">
              <w:rPr>
                <w:rFonts w:ascii="Arial" w:eastAsiaTheme="minorEastAsia" w:hAnsi="Arial" w:cs="Arial"/>
              </w:rPr>
              <w:t>Day to day learning and classwork:  written responses, jotter work, workbooks, notes, photographs or video clips – often annotated, or alongside checklists, transcripts</w:t>
            </w:r>
          </w:p>
          <w:p w:rsidR="00000000" w:rsidRPr="00004299" w:rsidRDefault="00A84F24" w:rsidP="00004299">
            <w:pPr>
              <w:pStyle w:val="ListParagraph"/>
              <w:numPr>
                <w:ilvl w:val="0"/>
                <w:numId w:val="8"/>
              </w:numPr>
              <w:rPr>
                <w:rFonts w:ascii="Arial" w:eastAsiaTheme="minorEastAsia" w:hAnsi="Arial" w:cs="Arial"/>
              </w:rPr>
            </w:pPr>
            <w:r w:rsidRPr="00004299">
              <w:rPr>
                <w:rFonts w:ascii="Arial" w:eastAsiaTheme="minorEastAsia" w:hAnsi="Arial" w:cs="Arial"/>
              </w:rPr>
              <w:t>Observations of learners carrying out tasks and activities, including practical investigations, performances, oral presentations and discussions</w:t>
            </w:r>
          </w:p>
          <w:p w:rsidR="00000000" w:rsidRPr="00004299" w:rsidRDefault="00A84F24" w:rsidP="00004299">
            <w:pPr>
              <w:pStyle w:val="ListParagraph"/>
              <w:numPr>
                <w:ilvl w:val="0"/>
                <w:numId w:val="8"/>
              </w:numPr>
              <w:rPr>
                <w:rFonts w:ascii="Arial" w:eastAsiaTheme="minorEastAsia" w:hAnsi="Arial" w:cs="Arial"/>
              </w:rPr>
            </w:pPr>
            <w:r w:rsidRPr="00004299">
              <w:rPr>
                <w:rFonts w:ascii="Arial" w:eastAsiaTheme="minorEastAsia" w:hAnsi="Arial" w:cs="Arial"/>
              </w:rPr>
              <w:t>Records of learning created by learners which</w:t>
            </w:r>
            <w:r w:rsidRPr="00004299">
              <w:rPr>
                <w:rFonts w:ascii="Arial" w:eastAsiaTheme="minorEastAsia" w:hAnsi="Arial" w:cs="Arial"/>
              </w:rPr>
              <w:t xml:space="preserve"> may include self and/or peer assessment or may be assessed by the practitioner</w:t>
            </w:r>
          </w:p>
          <w:p w:rsidR="00000000" w:rsidRPr="00004299" w:rsidRDefault="00A84F24" w:rsidP="00004299">
            <w:pPr>
              <w:pStyle w:val="ListParagraph"/>
              <w:numPr>
                <w:ilvl w:val="0"/>
                <w:numId w:val="8"/>
              </w:numPr>
              <w:rPr>
                <w:rFonts w:ascii="Arial" w:eastAsiaTheme="minorEastAsia" w:hAnsi="Arial" w:cs="Arial"/>
              </w:rPr>
            </w:pPr>
            <w:r w:rsidRPr="00004299">
              <w:rPr>
                <w:rFonts w:ascii="Arial" w:eastAsiaTheme="minorEastAsia" w:hAnsi="Arial" w:cs="Arial"/>
              </w:rPr>
              <w:t>Information obtained through high quality interactions and dialogue</w:t>
            </w:r>
          </w:p>
          <w:p w:rsidR="00000000" w:rsidRPr="00004299" w:rsidRDefault="00A84F24" w:rsidP="00004299">
            <w:pPr>
              <w:pStyle w:val="ListParagraph"/>
              <w:numPr>
                <w:ilvl w:val="0"/>
                <w:numId w:val="8"/>
              </w:numPr>
              <w:rPr>
                <w:rFonts w:ascii="Arial" w:eastAsiaTheme="minorEastAsia" w:hAnsi="Arial" w:cs="Arial"/>
              </w:rPr>
            </w:pPr>
            <w:r w:rsidRPr="00004299">
              <w:rPr>
                <w:rFonts w:ascii="Arial" w:eastAsiaTheme="minorEastAsia" w:hAnsi="Arial" w:cs="Arial"/>
              </w:rPr>
              <w:t>Accounts provided by others (parents, other learners, colleagues, partners) about what learners can do </w:t>
            </w:r>
          </w:p>
          <w:p w:rsidR="00000000" w:rsidRPr="00004299" w:rsidRDefault="00A84F24" w:rsidP="00004299">
            <w:pPr>
              <w:pStyle w:val="ListParagraph"/>
              <w:numPr>
                <w:ilvl w:val="0"/>
                <w:numId w:val="8"/>
              </w:numPr>
              <w:rPr>
                <w:rFonts w:ascii="Arial" w:eastAsiaTheme="minorEastAsia" w:hAnsi="Arial" w:cs="Arial"/>
              </w:rPr>
            </w:pPr>
            <w:r w:rsidRPr="00004299">
              <w:rPr>
                <w:rFonts w:ascii="Arial" w:eastAsiaTheme="minorEastAsia" w:hAnsi="Arial" w:cs="Arial"/>
              </w:rPr>
              <w:t>Results from Scottish National Standardised Assessments and cl</w:t>
            </w:r>
            <w:r w:rsidRPr="00004299">
              <w:rPr>
                <w:rFonts w:ascii="Arial" w:eastAsiaTheme="minorEastAsia" w:hAnsi="Arial" w:cs="Arial"/>
              </w:rPr>
              <w:t>ass tests</w:t>
            </w:r>
          </w:p>
          <w:p w:rsidR="003B41E4" w:rsidRPr="00004299" w:rsidRDefault="00A84F24" w:rsidP="00004299">
            <w:pPr>
              <w:pStyle w:val="ListParagraph"/>
              <w:numPr>
                <w:ilvl w:val="0"/>
                <w:numId w:val="8"/>
              </w:numPr>
              <w:rPr>
                <w:rFonts w:ascii="Arial" w:eastAsiaTheme="minorEastAsia" w:hAnsi="Arial" w:cs="Arial"/>
              </w:rPr>
            </w:pPr>
            <w:r w:rsidRPr="00004299">
              <w:rPr>
                <w:rFonts w:ascii="Arial" w:eastAsiaTheme="minorEastAsia" w:hAnsi="Arial" w:cs="Arial"/>
              </w:rPr>
              <w:t>High quality holistic assessments</w:t>
            </w:r>
            <w:bookmarkStart w:id="0" w:name="_GoBack"/>
            <w:bookmarkEnd w:id="0"/>
          </w:p>
        </w:tc>
      </w:tr>
    </w:tbl>
    <w:p w:rsidR="002E68A1" w:rsidRPr="00DE53AF" w:rsidRDefault="0002052A" w:rsidP="002E68A1">
      <w:pPr>
        <w:spacing w:before="115" w:after="0" w:line="240" w:lineRule="auto"/>
        <w:rPr>
          <w:rFonts w:ascii="Arial" w:eastAsia="Times New Roman" w:hAnsi="Arial" w:cs="Arial"/>
          <w:lang w:eastAsia="en-GB"/>
        </w:rPr>
      </w:pPr>
      <w:r w:rsidRPr="00DE53AF">
        <w:rPr>
          <w:rFonts w:ascii="Arial" w:eastAsiaTheme="minorEastAsia" w:hAnsi="Arial" w:cs="Arial"/>
          <w:b/>
          <w:bCs/>
          <w:color w:val="000000" w:themeColor="text1"/>
          <w:kern w:val="24"/>
          <w:u w:val="single"/>
          <w:lang w:eastAsia="en-GB"/>
        </w:rPr>
        <w:t>In summary, e</w:t>
      </w:r>
      <w:r w:rsidR="002E68A1" w:rsidRPr="00DE53AF">
        <w:rPr>
          <w:rFonts w:ascii="Arial" w:eastAsiaTheme="minorEastAsia" w:hAnsi="Arial" w:cs="Arial"/>
          <w:b/>
          <w:bCs/>
          <w:color w:val="000000" w:themeColor="text1"/>
          <w:kern w:val="24"/>
          <w:u w:val="single"/>
          <w:lang w:eastAsia="en-GB"/>
        </w:rPr>
        <w:t>vidence</w:t>
      </w:r>
      <w:r w:rsidR="002E68A1" w:rsidRPr="00DE53AF">
        <w:rPr>
          <w:rFonts w:ascii="Arial" w:eastAsiaTheme="minorEastAsia" w:hAnsi="Arial" w:cs="Arial"/>
          <w:b/>
          <w:bCs/>
          <w:color w:val="000000" w:themeColor="text1"/>
          <w:kern w:val="24"/>
          <w:lang w:eastAsia="en-GB"/>
        </w:rPr>
        <w:t>:</w:t>
      </w:r>
    </w:p>
    <w:p w:rsidR="00DE53AF" w:rsidRPr="00DE53AF" w:rsidRDefault="00DE53AF" w:rsidP="002E68A1">
      <w:pPr>
        <w:numPr>
          <w:ilvl w:val="0"/>
          <w:numId w:val="7"/>
        </w:numPr>
        <w:spacing w:after="0" w:line="240" w:lineRule="auto"/>
        <w:contextualSpacing/>
        <w:rPr>
          <w:rFonts w:ascii="Arial" w:eastAsiaTheme="minorEastAsia" w:hAnsi="Arial" w:cs="Arial"/>
          <w:kern w:val="24"/>
          <w:lang w:eastAsia="en-GB"/>
        </w:rPr>
        <w:sectPr w:rsidR="00DE53AF" w:rsidRPr="00DE53AF" w:rsidSect="002E68A1">
          <w:headerReference w:type="default" r:id="rId7"/>
          <w:pgSz w:w="16838" w:h="11906" w:orient="landscape"/>
          <w:pgMar w:top="720" w:right="720" w:bottom="720" w:left="720" w:header="708" w:footer="708" w:gutter="0"/>
          <w:cols w:space="708"/>
          <w:docGrid w:linePitch="360"/>
        </w:sectPr>
      </w:pPr>
    </w:p>
    <w:p w:rsidR="002E68A1" w:rsidRPr="00DE53AF" w:rsidRDefault="002E68A1" w:rsidP="002E68A1">
      <w:pPr>
        <w:numPr>
          <w:ilvl w:val="0"/>
          <w:numId w:val="7"/>
        </w:numPr>
        <w:spacing w:after="0" w:line="240" w:lineRule="auto"/>
        <w:contextualSpacing/>
        <w:rPr>
          <w:rFonts w:ascii="Arial" w:eastAsia="Times New Roman" w:hAnsi="Arial" w:cs="Arial"/>
          <w:lang w:eastAsia="en-GB"/>
        </w:rPr>
      </w:pPr>
      <w:r w:rsidRPr="00DE53AF">
        <w:rPr>
          <w:rFonts w:ascii="Arial" w:eastAsiaTheme="minorEastAsia" w:hAnsi="Arial" w:cs="Arial"/>
          <w:kern w:val="24"/>
          <w:lang w:eastAsia="en-GB"/>
        </w:rPr>
        <w:t xml:space="preserve">Will include a </w:t>
      </w:r>
      <w:r w:rsidRPr="00DE53AF">
        <w:rPr>
          <w:rFonts w:ascii="Arial" w:eastAsiaTheme="minorEastAsia" w:hAnsi="Arial" w:cs="Arial"/>
          <w:b/>
          <w:bCs/>
          <w:kern w:val="24"/>
          <w:lang w:eastAsia="en-GB"/>
        </w:rPr>
        <w:t xml:space="preserve">range </w:t>
      </w:r>
      <w:r w:rsidRPr="00DE53AF">
        <w:rPr>
          <w:rFonts w:ascii="Arial" w:eastAsiaTheme="minorEastAsia" w:hAnsi="Arial" w:cs="Arial"/>
          <w:kern w:val="24"/>
          <w:lang w:eastAsia="en-GB"/>
        </w:rPr>
        <w:t>gathered over a period of tim</w:t>
      </w:r>
      <w:r w:rsidR="0002052A" w:rsidRPr="00DE53AF">
        <w:rPr>
          <w:rFonts w:ascii="Arial" w:eastAsiaTheme="minorEastAsia" w:hAnsi="Arial" w:cs="Arial"/>
          <w:kern w:val="24"/>
          <w:lang w:eastAsia="en-GB"/>
        </w:rPr>
        <w:t>e, including classwork;</w:t>
      </w:r>
    </w:p>
    <w:p w:rsidR="002E68A1" w:rsidRPr="00DE53AF" w:rsidRDefault="002E68A1" w:rsidP="002E68A1">
      <w:pPr>
        <w:numPr>
          <w:ilvl w:val="0"/>
          <w:numId w:val="7"/>
        </w:numPr>
        <w:spacing w:after="0" w:line="240" w:lineRule="auto"/>
        <w:contextualSpacing/>
        <w:rPr>
          <w:rFonts w:ascii="Arial" w:eastAsia="Times New Roman" w:hAnsi="Arial" w:cs="Arial"/>
          <w:lang w:eastAsia="en-GB"/>
        </w:rPr>
      </w:pPr>
      <w:r w:rsidRPr="00DE53AF">
        <w:rPr>
          <w:rFonts w:ascii="Arial" w:eastAsiaTheme="minorEastAsia" w:hAnsi="Arial" w:cs="Arial"/>
          <w:kern w:val="24"/>
          <w:lang w:eastAsia="en-GB"/>
        </w:rPr>
        <w:t xml:space="preserve">Will show </w:t>
      </w:r>
      <w:r w:rsidRPr="00DE53AF">
        <w:rPr>
          <w:rFonts w:ascii="Arial" w:eastAsiaTheme="minorEastAsia" w:hAnsi="Arial" w:cs="Arial"/>
          <w:b/>
          <w:bCs/>
          <w:kern w:val="24"/>
          <w:lang w:eastAsia="en-GB"/>
        </w:rPr>
        <w:t>breadth</w:t>
      </w:r>
      <w:r w:rsidRPr="00DE53AF">
        <w:rPr>
          <w:rFonts w:ascii="Arial" w:eastAsiaTheme="minorEastAsia" w:hAnsi="Arial" w:cs="Arial"/>
          <w:kern w:val="24"/>
          <w:lang w:eastAsia="en-GB"/>
        </w:rPr>
        <w:t xml:space="preserve"> of learning experiences through coverage of Experiences and Outcom</w:t>
      </w:r>
      <w:r w:rsidR="0002052A" w:rsidRPr="00DE53AF">
        <w:rPr>
          <w:rFonts w:ascii="Arial" w:eastAsiaTheme="minorEastAsia" w:hAnsi="Arial" w:cs="Arial"/>
          <w:kern w:val="24"/>
          <w:lang w:eastAsia="en-GB"/>
        </w:rPr>
        <w:t>es and corresponding Benchmarks;</w:t>
      </w:r>
    </w:p>
    <w:p w:rsidR="002E68A1" w:rsidRPr="00DE53AF" w:rsidRDefault="002E68A1" w:rsidP="002E68A1">
      <w:pPr>
        <w:numPr>
          <w:ilvl w:val="0"/>
          <w:numId w:val="7"/>
        </w:numPr>
        <w:spacing w:after="0" w:line="240" w:lineRule="auto"/>
        <w:contextualSpacing/>
        <w:rPr>
          <w:rFonts w:ascii="Arial" w:eastAsia="Times New Roman" w:hAnsi="Arial" w:cs="Arial"/>
          <w:lang w:eastAsia="en-GB"/>
        </w:rPr>
      </w:pPr>
      <w:r w:rsidRPr="00DE53AF">
        <w:rPr>
          <w:rFonts w:ascii="Arial" w:eastAsiaTheme="minorEastAsia" w:hAnsi="Arial" w:cs="Arial"/>
          <w:kern w:val="24"/>
          <w:lang w:eastAsia="en-GB"/>
        </w:rPr>
        <w:t xml:space="preserve">Will demonstrate </w:t>
      </w:r>
      <w:r w:rsidRPr="00DE53AF">
        <w:rPr>
          <w:rFonts w:ascii="Arial" w:eastAsiaTheme="minorEastAsia" w:hAnsi="Arial" w:cs="Arial"/>
          <w:b/>
          <w:bCs/>
          <w:kern w:val="24"/>
          <w:lang w:eastAsia="en-GB"/>
        </w:rPr>
        <w:t>challenge</w:t>
      </w:r>
      <w:r w:rsidRPr="00DE53AF">
        <w:rPr>
          <w:rFonts w:ascii="Arial" w:eastAsiaTheme="minorEastAsia" w:hAnsi="Arial" w:cs="Arial"/>
          <w:kern w:val="24"/>
          <w:lang w:eastAsia="en-GB"/>
        </w:rPr>
        <w:t xml:space="preserve"> by being at the appropriate level</w:t>
      </w:r>
      <w:r w:rsidR="0002052A" w:rsidRPr="00DE53AF">
        <w:rPr>
          <w:rFonts w:ascii="Arial" w:eastAsiaTheme="minorEastAsia" w:hAnsi="Arial" w:cs="Arial"/>
          <w:kern w:val="24"/>
          <w:lang w:eastAsia="en-GB"/>
        </w:rPr>
        <w:t>;</w:t>
      </w:r>
    </w:p>
    <w:p w:rsidR="002E68A1" w:rsidRPr="00DE53AF" w:rsidRDefault="002E68A1" w:rsidP="002E68A1">
      <w:pPr>
        <w:numPr>
          <w:ilvl w:val="0"/>
          <w:numId w:val="7"/>
        </w:numPr>
        <w:spacing w:after="0" w:line="240" w:lineRule="auto"/>
        <w:contextualSpacing/>
        <w:rPr>
          <w:rFonts w:ascii="Arial" w:eastAsia="Times New Roman" w:hAnsi="Arial" w:cs="Arial"/>
          <w:lang w:eastAsia="en-GB"/>
        </w:rPr>
      </w:pPr>
      <w:r w:rsidRPr="00DE53AF">
        <w:rPr>
          <w:rFonts w:ascii="Arial" w:eastAsiaTheme="minorEastAsia" w:hAnsi="Arial" w:cs="Arial"/>
          <w:kern w:val="24"/>
          <w:lang w:eastAsia="en-GB"/>
        </w:rPr>
        <w:t xml:space="preserve">Will demonstrate </w:t>
      </w:r>
      <w:r w:rsidRPr="00DE53AF">
        <w:rPr>
          <w:rFonts w:ascii="Arial" w:eastAsiaTheme="minorEastAsia" w:hAnsi="Arial" w:cs="Arial"/>
          <w:b/>
          <w:bCs/>
          <w:kern w:val="24"/>
          <w:lang w:eastAsia="en-GB"/>
        </w:rPr>
        <w:t xml:space="preserve">application </w:t>
      </w:r>
      <w:r w:rsidRPr="00DE53AF">
        <w:rPr>
          <w:rFonts w:ascii="Arial" w:eastAsiaTheme="minorEastAsia" w:hAnsi="Arial" w:cs="Arial"/>
          <w:kern w:val="24"/>
          <w:lang w:eastAsia="en-GB"/>
        </w:rPr>
        <w:t>in</w:t>
      </w:r>
      <w:r w:rsidRPr="00DE53AF">
        <w:rPr>
          <w:rFonts w:ascii="Arial" w:eastAsiaTheme="minorEastAsia" w:hAnsi="Arial" w:cs="Arial"/>
          <w:b/>
          <w:bCs/>
          <w:kern w:val="24"/>
          <w:lang w:eastAsia="en-GB"/>
        </w:rPr>
        <w:t xml:space="preserve"> </w:t>
      </w:r>
      <w:r w:rsidRPr="00DE53AF">
        <w:rPr>
          <w:rFonts w:ascii="Arial" w:eastAsiaTheme="minorEastAsia" w:hAnsi="Arial" w:cs="Arial"/>
          <w:kern w:val="24"/>
          <w:lang w:eastAsia="en-GB"/>
        </w:rPr>
        <w:t>new and unfamiliar contexts</w:t>
      </w:r>
      <w:r w:rsidR="0002052A" w:rsidRPr="00DE53AF">
        <w:rPr>
          <w:rFonts w:ascii="Arial" w:eastAsiaTheme="minorEastAsia" w:hAnsi="Arial" w:cs="Arial"/>
          <w:kern w:val="24"/>
          <w:lang w:eastAsia="en-GB"/>
        </w:rPr>
        <w:t>;</w:t>
      </w:r>
    </w:p>
    <w:p w:rsidR="002E68A1" w:rsidRPr="00DE53AF" w:rsidRDefault="002E68A1" w:rsidP="002E68A1">
      <w:pPr>
        <w:numPr>
          <w:ilvl w:val="0"/>
          <w:numId w:val="7"/>
        </w:numPr>
        <w:spacing w:after="0" w:line="240" w:lineRule="auto"/>
        <w:contextualSpacing/>
        <w:rPr>
          <w:rFonts w:ascii="Arial" w:eastAsia="Times New Roman" w:hAnsi="Arial" w:cs="Arial"/>
          <w:lang w:eastAsia="en-GB"/>
        </w:rPr>
      </w:pPr>
      <w:r w:rsidRPr="00DE53AF">
        <w:rPr>
          <w:rFonts w:ascii="Arial" w:eastAsiaTheme="minorEastAsia" w:hAnsi="Arial" w:cs="Arial"/>
          <w:kern w:val="24"/>
          <w:lang w:eastAsia="en-GB"/>
        </w:rPr>
        <w:t xml:space="preserve">Will </w:t>
      </w:r>
      <w:r w:rsidRPr="00DE53AF">
        <w:rPr>
          <w:rFonts w:ascii="Arial" w:eastAsiaTheme="minorEastAsia" w:hAnsi="Arial" w:cs="Arial"/>
          <w:b/>
          <w:bCs/>
          <w:kern w:val="24"/>
          <w:lang w:eastAsia="en-GB"/>
        </w:rPr>
        <w:t>not</w:t>
      </w:r>
      <w:r w:rsidR="0002052A" w:rsidRPr="00DE53AF">
        <w:rPr>
          <w:rFonts w:ascii="Arial" w:eastAsiaTheme="minorEastAsia" w:hAnsi="Arial" w:cs="Arial"/>
          <w:kern w:val="24"/>
          <w:lang w:eastAsia="en-GB"/>
        </w:rPr>
        <w:t xml:space="preserve"> capture absolutely everything.</w:t>
      </w:r>
    </w:p>
    <w:p w:rsidR="00DE53AF" w:rsidRPr="00DE53AF" w:rsidRDefault="00DE53AF" w:rsidP="00D14A17">
      <w:pPr>
        <w:spacing w:after="0" w:line="240" w:lineRule="auto"/>
        <w:ind w:left="720"/>
        <w:contextualSpacing/>
        <w:rPr>
          <w:rFonts w:ascii="Arial" w:eastAsia="Times New Roman" w:hAnsi="Arial" w:cs="Arial"/>
          <w:color w:val="4BACC6"/>
          <w:lang w:eastAsia="en-GB"/>
        </w:rPr>
        <w:sectPr w:rsidR="00DE53AF" w:rsidRPr="00DE53AF" w:rsidSect="00DE53AF">
          <w:type w:val="continuous"/>
          <w:pgSz w:w="16838" w:h="11906" w:orient="landscape"/>
          <w:pgMar w:top="720" w:right="720" w:bottom="720" w:left="720" w:header="708" w:footer="708" w:gutter="0"/>
          <w:cols w:num="2" w:space="708"/>
          <w:docGrid w:linePitch="360"/>
        </w:sectPr>
      </w:pPr>
    </w:p>
    <w:p w:rsidR="00D14A17" w:rsidRPr="00C93FEB" w:rsidRDefault="00D14A17" w:rsidP="00D14A17">
      <w:pPr>
        <w:spacing w:after="0" w:line="240" w:lineRule="auto"/>
        <w:ind w:left="720"/>
        <w:contextualSpacing/>
        <w:rPr>
          <w:rFonts w:ascii="Arial" w:eastAsia="Times New Roman" w:hAnsi="Arial" w:cs="Arial"/>
          <w:b/>
          <w:color w:val="4BACC6"/>
          <w:lang w:eastAsia="en-GB"/>
        </w:rPr>
      </w:pPr>
    </w:p>
    <w:p w:rsidR="00DE53AF" w:rsidRPr="00C93FEB" w:rsidRDefault="00DE53AF" w:rsidP="00D14A17">
      <w:pPr>
        <w:spacing w:after="0" w:line="240" w:lineRule="auto"/>
        <w:contextualSpacing/>
        <w:rPr>
          <w:rFonts w:ascii="Arial" w:eastAsia="Times New Roman" w:hAnsi="Arial" w:cs="Arial"/>
          <w:b/>
          <w:lang w:eastAsia="en-GB"/>
        </w:rPr>
        <w:sectPr w:rsidR="00DE53AF" w:rsidRPr="00C93FEB" w:rsidSect="00DE53AF">
          <w:type w:val="continuous"/>
          <w:pgSz w:w="16838" w:h="11906" w:orient="landscape"/>
          <w:pgMar w:top="720" w:right="720" w:bottom="720" w:left="720" w:header="708" w:footer="708" w:gutter="0"/>
          <w:cols w:space="708"/>
          <w:docGrid w:linePitch="360"/>
        </w:sectPr>
      </w:pPr>
    </w:p>
    <w:p w:rsidR="00DE53AF" w:rsidRPr="00C93FEB" w:rsidRDefault="00D14A17" w:rsidP="00D14A17">
      <w:pPr>
        <w:spacing w:after="0" w:line="240" w:lineRule="auto"/>
        <w:contextualSpacing/>
        <w:rPr>
          <w:rFonts w:ascii="Arial" w:eastAsia="Times New Roman" w:hAnsi="Arial" w:cs="Arial"/>
          <w:b/>
          <w:lang w:eastAsia="en-GB"/>
        </w:rPr>
      </w:pPr>
      <w:r w:rsidRPr="00C93FEB">
        <w:rPr>
          <w:rFonts w:ascii="Arial" w:eastAsia="Times New Roman" w:hAnsi="Arial" w:cs="Arial"/>
          <w:b/>
          <w:lang w:eastAsia="en-GB"/>
        </w:rPr>
        <w:t>An example of a numeracy portfolio may include</w:t>
      </w:r>
      <w:r w:rsidR="00DE53AF" w:rsidRPr="00C93FEB">
        <w:rPr>
          <w:rFonts w:ascii="Arial" w:eastAsia="Times New Roman" w:hAnsi="Arial" w:cs="Arial"/>
          <w:b/>
          <w:lang w:eastAsia="en-GB"/>
        </w:rPr>
        <w:t>:</w:t>
      </w:r>
      <w:r w:rsidRPr="00C93FEB">
        <w:rPr>
          <w:rFonts w:ascii="Arial" w:eastAsia="Times New Roman" w:hAnsi="Arial" w:cs="Arial"/>
          <w:b/>
          <w:lang w:eastAsia="en-GB"/>
        </w:rPr>
        <w:t xml:space="preserve"> </w:t>
      </w:r>
    </w:p>
    <w:p w:rsidR="00DE53AF" w:rsidRPr="00DE53AF" w:rsidRDefault="00D14A17"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a date</w:t>
      </w:r>
      <w:r w:rsidR="001D4E84" w:rsidRPr="00DE53AF">
        <w:rPr>
          <w:rFonts w:ascii="Arial" w:eastAsia="Times New Roman" w:hAnsi="Arial" w:cs="Arial"/>
          <w:lang w:eastAsia="en-GB"/>
        </w:rPr>
        <w:t>d photo/video of a Number Talk;</w:t>
      </w:r>
      <w:r w:rsidR="0002052A" w:rsidRPr="00DE53AF">
        <w:rPr>
          <w:rFonts w:ascii="Arial" w:eastAsia="Times New Roman" w:hAnsi="Arial" w:cs="Arial"/>
          <w:lang w:eastAsia="en-GB"/>
        </w:rPr>
        <w:t xml:space="preserve"> </w:t>
      </w:r>
    </w:p>
    <w:p w:rsidR="00DE53AF" w:rsidRPr="00DE53AF" w:rsidRDefault="0002052A"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 xml:space="preserve">an example of a </w:t>
      </w:r>
      <w:r w:rsidR="001D4E84" w:rsidRPr="00DE53AF">
        <w:rPr>
          <w:rFonts w:ascii="Arial" w:eastAsia="Times New Roman" w:hAnsi="Arial" w:cs="Arial"/>
          <w:lang w:eastAsia="en-GB"/>
        </w:rPr>
        <w:t>think board;</w:t>
      </w:r>
      <w:r w:rsidR="00D14A17" w:rsidRPr="00DE53AF">
        <w:rPr>
          <w:rFonts w:ascii="Arial" w:eastAsia="Times New Roman" w:hAnsi="Arial" w:cs="Arial"/>
          <w:lang w:eastAsia="en-GB"/>
        </w:rPr>
        <w:t xml:space="preserve"> </w:t>
      </w:r>
    </w:p>
    <w:p w:rsidR="00DE53AF" w:rsidRPr="00DE53AF" w:rsidRDefault="0002052A"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 xml:space="preserve">a </w:t>
      </w:r>
      <w:proofErr w:type="spellStart"/>
      <w:r w:rsidR="00D14A17" w:rsidRPr="00DE53AF">
        <w:rPr>
          <w:rFonts w:ascii="Arial" w:eastAsia="Times New Roman" w:hAnsi="Arial" w:cs="Arial"/>
          <w:lang w:eastAsia="en-GB"/>
        </w:rPr>
        <w:t>Sumdog</w:t>
      </w:r>
      <w:proofErr w:type="spellEnd"/>
      <w:r w:rsidR="00D14A17" w:rsidRPr="00DE53AF">
        <w:rPr>
          <w:rFonts w:ascii="Arial" w:eastAsia="Times New Roman" w:hAnsi="Arial" w:cs="Arial"/>
          <w:lang w:eastAsia="en-GB"/>
        </w:rPr>
        <w:t xml:space="preserve"> report</w:t>
      </w:r>
      <w:r w:rsidR="001D4E84" w:rsidRPr="00DE53AF">
        <w:rPr>
          <w:rFonts w:ascii="Arial" w:eastAsia="Times New Roman" w:hAnsi="Arial" w:cs="Arial"/>
          <w:lang w:eastAsia="en-GB"/>
        </w:rPr>
        <w:t>;</w:t>
      </w:r>
      <w:r w:rsidR="00D14A17" w:rsidRPr="00DE53AF">
        <w:rPr>
          <w:rFonts w:ascii="Arial" w:eastAsia="Times New Roman" w:hAnsi="Arial" w:cs="Arial"/>
          <w:lang w:eastAsia="en-GB"/>
        </w:rPr>
        <w:t xml:space="preserve"> </w:t>
      </w:r>
    </w:p>
    <w:p w:rsidR="00DE53AF" w:rsidRPr="00DE53AF" w:rsidRDefault="0002052A"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 xml:space="preserve">an example of </w:t>
      </w:r>
      <w:r w:rsidR="001D4E84" w:rsidRPr="00DE53AF">
        <w:rPr>
          <w:rFonts w:ascii="Arial" w:eastAsia="Times New Roman" w:hAnsi="Arial" w:cs="Arial"/>
          <w:lang w:eastAsia="en-GB"/>
        </w:rPr>
        <w:t xml:space="preserve">problem solving in context; </w:t>
      </w:r>
    </w:p>
    <w:p w:rsidR="00DE53AF" w:rsidRPr="00DE53AF" w:rsidRDefault="00D14A17"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sample</w:t>
      </w:r>
      <w:r w:rsidR="0002052A" w:rsidRPr="00DE53AF">
        <w:rPr>
          <w:rFonts w:ascii="Arial" w:eastAsia="Times New Roman" w:hAnsi="Arial" w:cs="Arial"/>
          <w:lang w:eastAsia="en-GB"/>
        </w:rPr>
        <w:t>s</w:t>
      </w:r>
      <w:r w:rsidRPr="00DE53AF">
        <w:rPr>
          <w:rFonts w:ascii="Arial" w:eastAsia="Times New Roman" w:hAnsi="Arial" w:cs="Arial"/>
          <w:lang w:eastAsia="en-GB"/>
        </w:rPr>
        <w:t xml:space="preserve"> of </w:t>
      </w:r>
      <w:r w:rsidR="00C93FEB">
        <w:rPr>
          <w:rFonts w:ascii="Arial" w:eastAsia="Times New Roman" w:hAnsi="Arial" w:cs="Arial"/>
          <w:lang w:eastAsia="en-GB"/>
        </w:rPr>
        <w:t xml:space="preserve">jotter </w:t>
      </w:r>
      <w:r w:rsidRPr="00DE53AF">
        <w:rPr>
          <w:rFonts w:ascii="Arial" w:eastAsia="Times New Roman" w:hAnsi="Arial" w:cs="Arial"/>
          <w:lang w:eastAsia="en-GB"/>
        </w:rPr>
        <w:t>work</w:t>
      </w:r>
      <w:r w:rsidR="00C93FEB">
        <w:rPr>
          <w:rFonts w:ascii="Arial" w:eastAsia="Times New Roman" w:hAnsi="Arial" w:cs="Arial"/>
          <w:lang w:eastAsia="en-GB"/>
        </w:rPr>
        <w:t>;</w:t>
      </w:r>
    </w:p>
    <w:p w:rsidR="00DE53AF" w:rsidRPr="00DE53AF" w:rsidRDefault="00DE53AF"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any</w:t>
      </w:r>
      <w:r w:rsidR="0002052A" w:rsidRPr="00DE53AF">
        <w:rPr>
          <w:rFonts w:ascii="Arial" w:eastAsia="Times New Roman" w:hAnsi="Arial" w:cs="Arial"/>
          <w:lang w:eastAsia="en-GB"/>
        </w:rPr>
        <w:t xml:space="preserve"> h</w:t>
      </w:r>
      <w:r w:rsidRPr="00DE53AF">
        <w:rPr>
          <w:rFonts w:ascii="Arial" w:eastAsia="Times New Roman" w:hAnsi="Arial" w:cs="Arial"/>
          <w:lang w:eastAsia="en-GB"/>
        </w:rPr>
        <w:t>olistic tasks</w:t>
      </w:r>
      <w:r w:rsidR="00C93FEB">
        <w:rPr>
          <w:rFonts w:ascii="Arial" w:eastAsia="Times New Roman" w:hAnsi="Arial" w:cs="Arial"/>
          <w:lang w:eastAsia="en-GB"/>
        </w:rPr>
        <w:t>;</w:t>
      </w:r>
    </w:p>
    <w:p w:rsidR="00DE53AF" w:rsidRPr="00DE53AF" w:rsidRDefault="00DE53AF"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summative assessments including</w:t>
      </w:r>
      <w:r w:rsidR="001D4E84" w:rsidRPr="00DE53AF">
        <w:rPr>
          <w:rFonts w:ascii="Arial" w:eastAsia="Times New Roman" w:hAnsi="Arial" w:cs="Arial"/>
          <w:lang w:eastAsia="en-GB"/>
        </w:rPr>
        <w:t xml:space="preserve"> GL or SNSA reports</w:t>
      </w:r>
      <w:r w:rsidR="00C93FEB">
        <w:rPr>
          <w:rFonts w:ascii="Arial" w:eastAsia="Times New Roman" w:hAnsi="Arial" w:cs="Arial"/>
          <w:lang w:eastAsia="en-GB"/>
        </w:rPr>
        <w:t>;</w:t>
      </w:r>
    </w:p>
    <w:p w:rsidR="00DE53AF" w:rsidRPr="00DE53AF" w:rsidRDefault="00DE53AF" w:rsidP="001D4E84">
      <w:pPr>
        <w:pStyle w:val="ListParagraph"/>
        <w:numPr>
          <w:ilvl w:val="0"/>
          <w:numId w:val="9"/>
        </w:numPr>
        <w:spacing w:after="0" w:line="240" w:lineRule="auto"/>
        <w:rPr>
          <w:rFonts w:ascii="Arial" w:eastAsia="Times New Roman" w:hAnsi="Arial" w:cs="Arial"/>
          <w:lang w:eastAsia="en-GB"/>
        </w:rPr>
      </w:pPr>
      <w:proofErr w:type="gramStart"/>
      <w:r w:rsidRPr="00DE53AF">
        <w:rPr>
          <w:rFonts w:ascii="Arial" w:eastAsia="Times New Roman" w:hAnsi="Arial" w:cs="Arial"/>
          <w:lang w:eastAsia="en-GB"/>
        </w:rPr>
        <w:t>relevant</w:t>
      </w:r>
      <w:proofErr w:type="gramEnd"/>
      <w:r w:rsidRPr="00DE53AF">
        <w:rPr>
          <w:rFonts w:ascii="Arial" w:eastAsia="Times New Roman" w:hAnsi="Arial" w:cs="Arial"/>
          <w:lang w:eastAsia="en-GB"/>
        </w:rPr>
        <w:t xml:space="preserve"> </w:t>
      </w:r>
      <w:r w:rsidR="0002052A" w:rsidRPr="00DE53AF">
        <w:rPr>
          <w:rFonts w:ascii="Arial" w:eastAsia="Times New Roman" w:hAnsi="Arial" w:cs="Arial"/>
          <w:lang w:eastAsia="en-GB"/>
        </w:rPr>
        <w:t>p</w:t>
      </w:r>
      <w:r w:rsidR="00C93FEB">
        <w:rPr>
          <w:rFonts w:ascii="Arial" w:eastAsia="Times New Roman" w:hAnsi="Arial" w:cs="Arial"/>
          <w:lang w:eastAsia="en-GB"/>
        </w:rPr>
        <w:t>ages from pupils’ learning logs, including self and peer assessment.</w:t>
      </w:r>
    </w:p>
    <w:p w:rsidR="00DE53AF" w:rsidRDefault="00DE53AF" w:rsidP="00DE53AF">
      <w:pPr>
        <w:spacing w:after="0" w:line="240" w:lineRule="auto"/>
      </w:pPr>
    </w:p>
    <w:p w:rsidR="00DE53AF" w:rsidRPr="00C93FEB" w:rsidRDefault="00DE53AF" w:rsidP="00DE53AF">
      <w:pPr>
        <w:spacing w:after="0" w:line="240" w:lineRule="auto"/>
        <w:rPr>
          <w:rFonts w:ascii="Arial" w:eastAsia="Times New Roman" w:hAnsi="Arial" w:cs="Arial"/>
          <w:b/>
          <w:lang w:eastAsia="en-GB"/>
        </w:rPr>
      </w:pPr>
      <w:r w:rsidRPr="00C93FEB">
        <w:rPr>
          <w:b/>
        </w:rPr>
        <w:t>A</w:t>
      </w:r>
      <w:r w:rsidR="001D4E84" w:rsidRPr="00C93FEB">
        <w:rPr>
          <w:rFonts w:ascii="Arial" w:eastAsia="Times New Roman" w:hAnsi="Arial" w:cs="Arial"/>
          <w:b/>
          <w:lang w:eastAsia="en-GB"/>
        </w:rPr>
        <w:t>n example of a literacy portfolio may include</w:t>
      </w:r>
      <w:r w:rsidRPr="00C93FEB">
        <w:rPr>
          <w:rFonts w:ascii="Arial" w:eastAsia="Times New Roman" w:hAnsi="Arial" w:cs="Arial"/>
          <w:b/>
          <w:lang w:eastAsia="en-GB"/>
        </w:rPr>
        <w:t>:</w:t>
      </w:r>
      <w:r w:rsidR="001D4E84" w:rsidRPr="00C93FEB">
        <w:rPr>
          <w:rFonts w:ascii="Arial" w:eastAsia="Times New Roman" w:hAnsi="Arial" w:cs="Arial"/>
          <w:b/>
          <w:lang w:eastAsia="en-GB"/>
        </w:rPr>
        <w:t xml:space="preserve"> </w:t>
      </w:r>
    </w:p>
    <w:p w:rsidR="00DE53AF" w:rsidRPr="00DE53AF" w:rsidRDefault="001D4E84" w:rsidP="00DE53AF">
      <w:pPr>
        <w:pStyle w:val="ListParagraph"/>
        <w:numPr>
          <w:ilvl w:val="0"/>
          <w:numId w:val="10"/>
        </w:numPr>
        <w:spacing w:after="0" w:line="240" w:lineRule="auto"/>
        <w:rPr>
          <w:rFonts w:ascii="Arial" w:eastAsia="Times New Roman" w:hAnsi="Arial" w:cs="Arial"/>
          <w:lang w:eastAsia="en-GB"/>
        </w:rPr>
      </w:pPr>
      <w:r w:rsidRPr="00DE53AF">
        <w:rPr>
          <w:rFonts w:ascii="Arial" w:eastAsia="Times New Roman" w:hAnsi="Arial" w:cs="Arial"/>
          <w:lang w:eastAsia="en-GB"/>
        </w:rPr>
        <w:t>any pieces of extended writing the pupil has done, like reports, creat</w:t>
      </w:r>
      <w:r w:rsidR="00DE53AF" w:rsidRPr="00DE53AF">
        <w:rPr>
          <w:rFonts w:ascii="Arial" w:eastAsia="Times New Roman" w:hAnsi="Arial" w:cs="Arial"/>
          <w:lang w:eastAsia="en-GB"/>
        </w:rPr>
        <w:t>ive pieces, critical writing, book reviews</w:t>
      </w:r>
    </w:p>
    <w:p w:rsidR="00DE53AF" w:rsidRPr="00C93FEB" w:rsidRDefault="00C93FEB" w:rsidP="00C93FEB">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teacher’s checklist/notes about group discussion / solo talk</w:t>
      </w:r>
    </w:p>
    <w:p w:rsidR="00DE53AF" w:rsidRDefault="001D4E84" w:rsidP="00DE53AF">
      <w:pPr>
        <w:pStyle w:val="ListParagraph"/>
        <w:numPr>
          <w:ilvl w:val="0"/>
          <w:numId w:val="10"/>
        </w:numPr>
        <w:spacing w:after="0" w:line="240" w:lineRule="auto"/>
        <w:rPr>
          <w:rFonts w:ascii="Arial" w:eastAsia="Times New Roman" w:hAnsi="Arial" w:cs="Arial"/>
          <w:lang w:eastAsia="en-GB"/>
        </w:rPr>
      </w:pPr>
      <w:r w:rsidRPr="00DE53AF">
        <w:rPr>
          <w:rFonts w:ascii="Arial" w:eastAsia="Times New Roman" w:hAnsi="Arial" w:cs="Arial"/>
          <w:lang w:eastAsia="en-GB"/>
        </w:rPr>
        <w:t>short pupil resp</w:t>
      </w:r>
      <w:r w:rsidR="00C93FEB">
        <w:rPr>
          <w:rFonts w:ascii="Arial" w:eastAsia="Times New Roman" w:hAnsi="Arial" w:cs="Arial"/>
          <w:lang w:eastAsia="en-GB"/>
        </w:rPr>
        <w:t>onses to Close Reading or listening questions</w:t>
      </w:r>
      <w:r w:rsidRPr="00DE53AF">
        <w:rPr>
          <w:rFonts w:ascii="Arial" w:eastAsia="Times New Roman" w:hAnsi="Arial" w:cs="Arial"/>
          <w:lang w:eastAsia="en-GB"/>
        </w:rPr>
        <w:t xml:space="preserve">; </w:t>
      </w:r>
    </w:p>
    <w:p w:rsidR="00C93FEB" w:rsidRPr="00DE53AF" w:rsidRDefault="00C93FEB" w:rsidP="00DE53AF">
      <w:pPr>
        <w:pStyle w:val="ListParagraph"/>
        <w:numPr>
          <w:ilvl w:val="0"/>
          <w:numId w:val="10"/>
        </w:numPr>
        <w:spacing w:after="0" w:line="240" w:lineRule="auto"/>
        <w:rPr>
          <w:rFonts w:ascii="Arial" w:eastAsia="Times New Roman" w:hAnsi="Arial" w:cs="Arial"/>
          <w:lang w:eastAsia="en-GB"/>
        </w:rPr>
      </w:pPr>
      <w:r>
        <w:rPr>
          <w:rFonts w:ascii="Arial" w:eastAsia="Times New Roman" w:hAnsi="Arial" w:cs="Arial"/>
          <w:lang w:eastAsia="en-GB"/>
        </w:rPr>
        <w:t xml:space="preserve">samples of jotter work, like note taking, plans, </w:t>
      </w:r>
      <w:proofErr w:type="spellStart"/>
      <w:r>
        <w:rPr>
          <w:rFonts w:ascii="Arial" w:eastAsia="Times New Roman" w:hAnsi="Arial" w:cs="Arial"/>
          <w:lang w:eastAsia="en-GB"/>
        </w:rPr>
        <w:t>etc</w:t>
      </w:r>
      <w:proofErr w:type="spellEnd"/>
      <w:r>
        <w:rPr>
          <w:rFonts w:ascii="Arial" w:eastAsia="Times New Roman" w:hAnsi="Arial" w:cs="Arial"/>
          <w:lang w:eastAsia="en-GB"/>
        </w:rPr>
        <w:t>;</w:t>
      </w:r>
    </w:p>
    <w:p w:rsidR="00DE53AF" w:rsidRPr="00C93FEB" w:rsidRDefault="001D4E84" w:rsidP="002E68A1">
      <w:pPr>
        <w:pStyle w:val="ListParagraph"/>
        <w:numPr>
          <w:ilvl w:val="0"/>
          <w:numId w:val="10"/>
        </w:numPr>
        <w:spacing w:after="0" w:line="240" w:lineRule="auto"/>
        <w:rPr>
          <w:rFonts w:ascii="Arial" w:eastAsia="Times New Roman" w:hAnsi="Arial" w:cs="Arial"/>
          <w:lang w:eastAsia="en-GB"/>
        </w:rPr>
      </w:pPr>
      <w:r w:rsidRPr="00DE53AF">
        <w:rPr>
          <w:rFonts w:ascii="Arial" w:eastAsia="Times New Roman" w:hAnsi="Arial" w:cs="Arial"/>
          <w:lang w:eastAsia="en-GB"/>
        </w:rPr>
        <w:t>example</w:t>
      </w:r>
      <w:r w:rsidR="00DE53AF" w:rsidRPr="00DE53AF">
        <w:rPr>
          <w:rFonts w:ascii="Arial" w:eastAsia="Times New Roman" w:hAnsi="Arial" w:cs="Arial"/>
          <w:lang w:eastAsia="en-GB"/>
        </w:rPr>
        <w:t>s</w:t>
      </w:r>
      <w:r w:rsidRPr="00DE53AF">
        <w:rPr>
          <w:rFonts w:ascii="Arial" w:eastAsia="Times New Roman" w:hAnsi="Arial" w:cs="Arial"/>
          <w:lang w:eastAsia="en-GB"/>
        </w:rPr>
        <w:t xml:space="preserve"> of literacy being app</w:t>
      </w:r>
      <w:r w:rsidR="00DE53AF" w:rsidRPr="00DE53AF">
        <w:rPr>
          <w:rFonts w:ascii="Arial" w:eastAsia="Times New Roman" w:hAnsi="Arial" w:cs="Arial"/>
          <w:lang w:eastAsia="en-GB"/>
        </w:rPr>
        <w:t>lied in another curricular area</w:t>
      </w:r>
      <w:r w:rsidR="00C93FEB">
        <w:rPr>
          <w:rFonts w:ascii="Arial" w:eastAsia="Times New Roman" w:hAnsi="Arial" w:cs="Arial"/>
          <w:lang w:eastAsia="en-GB"/>
        </w:rPr>
        <w:t>;</w:t>
      </w:r>
    </w:p>
    <w:p w:rsidR="00DE53AF" w:rsidRPr="00DE53AF" w:rsidRDefault="00DE53AF"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any holistic tasks</w:t>
      </w:r>
      <w:r w:rsidR="00C93FEB">
        <w:rPr>
          <w:rFonts w:ascii="Arial" w:eastAsia="Times New Roman" w:hAnsi="Arial" w:cs="Arial"/>
          <w:lang w:eastAsia="en-GB"/>
        </w:rPr>
        <w:t>;</w:t>
      </w:r>
    </w:p>
    <w:p w:rsidR="00DE53AF" w:rsidRPr="00DE53AF" w:rsidRDefault="00DE53AF" w:rsidP="00DE53AF">
      <w:pPr>
        <w:pStyle w:val="ListParagraph"/>
        <w:numPr>
          <w:ilvl w:val="0"/>
          <w:numId w:val="9"/>
        </w:numPr>
        <w:spacing w:after="0" w:line="240" w:lineRule="auto"/>
        <w:rPr>
          <w:rFonts w:ascii="Arial" w:eastAsia="Times New Roman" w:hAnsi="Arial" w:cs="Arial"/>
          <w:lang w:eastAsia="en-GB"/>
        </w:rPr>
      </w:pPr>
      <w:r w:rsidRPr="00DE53AF">
        <w:rPr>
          <w:rFonts w:ascii="Arial" w:eastAsia="Times New Roman" w:hAnsi="Arial" w:cs="Arial"/>
          <w:lang w:eastAsia="en-GB"/>
        </w:rPr>
        <w:t>summative assessments including GL or SNSA report</w:t>
      </w:r>
      <w:r w:rsidR="00C93FEB">
        <w:rPr>
          <w:rFonts w:ascii="Arial" w:eastAsia="Times New Roman" w:hAnsi="Arial" w:cs="Arial"/>
          <w:lang w:eastAsia="en-GB"/>
        </w:rPr>
        <w:t>s;</w:t>
      </w:r>
    </w:p>
    <w:p w:rsidR="00DE53AF" w:rsidRPr="00C93FEB" w:rsidRDefault="00DE53AF" w:rsidP="002E68A1">
      <w:pPr>
        <w:pStyle w:val="ListParagraph"/>
        <w:numPr>
          <w:ilvl w:val="0"/>
          <w:numId w:val="9"/>
        </w:numPr>
        <w:spacing w:after="0" w:line="240" w:lineRule="auto"/>
        <w:rPr>
          <w:rFonts w:ascii="Arial" w:eastAsia="Times New Roman" w:hAnsi="Arial" w:cs="Arial"/>
          <w:lang w:eastAsia="en-GB"/>
        </w:rPr>
        <w:sectPr w:rsidR="00DE53AF" w:rsidRPr="00C93FEB" w:rsidSect="00DE53AF">
          <w:type w:val="continuous"/>
          <w:pgSz w:w="16838" w:h="11906" w:orient="landscape"/>
          <w:pgMar w:top="720" w:right="720" w:bottom="720" w:left="720" w:header="708" w:footer="708" w:gutter="0"/>
          <w:cols w:num="2" w:space="708"/>
          <w:docGrid w:linePitch="360"/>
        </w:sectPr>
      </w:pPr>
      <w:proofErr w:type="gramStart"/>
      <w:r w:rsidRPr="00DE53AF">
        <w:rPr>
          <w:rFonts w:ascii="Arial" w:eastAsia="Times New Roman" w:hAnsi="Arial" w:cs="Arial"/>
          <w:lang w:eastAsia="en-GB"/>
        </w:rPr>
        <w:t>relevant</w:t>
      </w:r>
      <w:proofErr w:type="gramEnd"/>
      <w:r w:rsidRPr="00DE53AF">
        <w:rPr>
          <w:rFonts w:ascii="Arial" w:eastAsia="Times New Roman" w:hAnsi="Arial" w:cs="Arial"/>
          <w:lang w:eastAsia="en-GB"/>
        </w:rPr>
        <w:t xml:space="preserve"> pages from pupils’ learning logs</w:t>
      </w:r>
      <w:r w:rsidR="00C93FEB">
        <w:rPr>
          <w:rFonts w:ascii="Arial" w:eastAsia="Times New Roman" w:hAnsi="Arial" w:cs="Arial"/>
          <w:lang w:eastAsia="en-GB"/>
        </w:rPr>
        <w:t>, including self and peer assessment.</w:t>
      </w:r>
    </w:p>
    <w:p w:rsidR="001D4E84" w:rsidRDefault="001D4E84" w:rsidP="002E68A1"/>
    <w:sectPr w:rsidR="001D4E84" w:rsidSect="00DE53AF">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24" w:rsidRDefault="00A84F24" w:rsidP="0002052A">
      <w:pPr>
        <w:spacing w:after="0" w:line="240" w:lineRule="auto"/>
      </w:pPr>
      <w:r>
        <w:separator/>
      </w:r>
    </w:p>
  </w:endnote>
  <w:endnote w:type="continuationSeparator" w:id="0">
    <w:p w:rsidR="00A84F24" w:rsidRDefault="00A84F24" w:rsidP="0002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24" w:rsidRDefault="00A84F24" w:rsidP="0002052A">
      <w:pPr>
        <w:spacing w:after="0" w:line="240" w:lineRule="auto"/>
      </w:pPr>
      <w:r>
        <w:separator/>
      </w:r>
    </w:p>
  </w:footnote>
  <w:footnote w:type="continuationSeparator" w:id="0">
    <w:p w:rsidR="00A84F24" w:rsidRDefault="00A84F24" w:rsidP="00020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2A" w:rsidRPr="00DE53AF" w:rsidRDefault="0002052A">
    <w:pPr>
      <w:spacing w:line="264" w:lineRule="auto"/>
      <w:rPr>
        <w:sz w:val="20"/>
      </w:rPr>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A8089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Arial" w:hAnsi="Arial" w:cs="Arial"/>
          <w:b/>
          <w:sz w:val="24"/>
          <w:szCs w:val="28"/>
        </w:rPr>
        <w:alias w:val="Title"/>
        <w:id w:val="15524250"/>
        <w:placeholder>
          <w:docPart w:val="587EFFA0681445A5ABE95DFF918843C0"/>
        </w:placeholder>
        <w:dataBinding w:prefixMappings="xmlns:ns0='http://schemas.openxmlformats.org/package/2006/metadata/core-properties' xmlns:ns1='http://purl.org/dc/elements/1.1/'" w:xpath="/ns0:coreProperties[1]/ns1:title[1]" w:storeItemID="{6C3C8BC8-F283-45AE-878A-BAB7291924A1}"/>
        <w:text/>
      </w:sdtPr>
      <w:sdtEndPr/>
      <w:sdtContent>
        <w:r w:rsidRPr="00DE53AF">
          <w:rPr>
            <w:rFonts w:ascii="Arial" w:hAnsi="Arial" w:cs="Arial"/>
            <w:b/>
            <w:sz w:val="24"/>
            <w:szCs w:val="28"/>
          </w:rPr>
          <w:t>Range of Evidence Contributing to Achievement of a Level</w:t>
        </w:r>
      </w:sdtContent>
    </w:sdt>
  </w:p>
  <w:p w:rsidR="0002052A" w:rsidRDefault="00020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0F5"/>
    <w:multiLevelType w:val="hybridMultilevel"/>
    <w:tmpl w:val="0002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4AF7"/>
    <w:multiLevelType w:val="hybridMultilevel"/>
    <w:tmpl w:val="50900C38"/>
    <w:lvl w:ilvl="0" w:tplc="1B1A0C8A">
      <w:start w:val="1"/>
      <w:numFmt w:val="bullet"/>
      <w:lvlText w:val="•"/>
      <w:lvlJc w:val="left"/>
      <w:pPr>
        <w:tabs>
          <w:tab w:val="num" w:pos="720"/>
        </w:tabs>
        <w:ind w:left="720" w:hanging="360"/>
      </w:pPr>
      <w:rPr>
        <w:rFonts w:ascii="Arial" w:hAnsi="Arial" w:hint="default"/>
      </w:rPr>
    </w:lvl>
    <w:lvl w:ilvl="1" w:tplc="64EAC9AC">
      <w:start w:val="1"/>
      <w:numFmt w:val="bullet"/>
      <w:lvlText w:val="•"/>
      <w:lvlJc w:val="left"/>
      <w:pPr>
        <w:tabs>
          <w:tab w:val="num" w:pos="1440"/>
        </w:tabs>
        <w:ind w:left="1440" w:hanging="360"/>
      </w:pPr>
      <w:rPr>
        <w:rFonts w:ascii="Arial" w:hAnsi="Arial" w:hint="default"/>
      </w:rPr>
    </w:lvl>
    <w:lvl w:ilvl="2" w:tplc="892A9384" w:tentative="1">
      <w:start w:val="1"/>
      <w:numFmt w:val="bullet"/>
      <w:lvlText w:val="•"/>
      <w:lvlJc w:val="left"/>
      <w:pPr>
        <w:tabs>
          <w:tab w:val="num" w:pos="2160"/>
        </w:tabs>
        <w:ind w:left="2160" w:hanging="360"/>
      </w:pPr>
      <w:rPr>
        <w:rFonts w:ascii="Arial" w:hAnsi="Arial" w:hint="default"/>
      </w:rPr>
    </w:lvl>
    <w:lvl w:ilvl="3" w:tplc="D4A097D2" w:tentative="1">
      <w:start w:val="1"/>
      <w:numFmt w:val="bullet"/>
      <w:lvlText w:val="•"/>
      <w:lvlJc w:val="left"/>
      <w:pPr>
        <w:tabs>
          <w:tab w:val="num" w:pos="2880"/>
        </w:tabs>
        <w:ind w:left="2880" w:hanging="360"/>
      </w:pPr>
      <w:rPr>
        <w:rFonts w:ascii="Arial" w:hAnsi="Arial" w:hint="default"/>
      </w:rPr>
    </w:lvl>
    <w:lvl w:ilvl="4" w:tplc="BDCE233C" w:tentative="1">
      <w:start w:val="1"/>
      <w:numFmt w:val="bullet"/>
      <w:lvlText w:val="•"/>
      <w:lvlJc w:val="left"/>
      <w:pPr>
        <w:tabs>
          <w:tab w:val="num" w:pos="3600"/>
        </w:tabs>
        <w:ind w:left="3600" w:hanging="360"/>
      </w:pPr>
      <w:rPr>
        <w:rFonts w:ascii="Arial" w:hAnsi="Arial" w:hint="default"/>
      </w:rPr>
    </w:lvl>
    <w:lvl w:ilvl="5" w:tplc="1B58798E" w:tentative="1">
      <w:start w:val="1"/>
      <w:numFmt w:val="bullet"/>
      <w:lvlText w:val="•"/>
      <w:lvlJc w:val="left"/>
      <w:pPr>
        <w:tabs>
          <w:tab w:val="num" w:pos="4320"/>
        </w:tabs>
        <w:ind w:left="4320" w:hanging="360"/>
      </w:pPr>
      <w:rPr>
        <w:rFonts w:ascii="Arial" w:hAnsi="Arial" w:hint="default"/>
      </w:rPr>
    </w:lvl>
    <w:lvl w:ilvl="6" w:tplc="B9AA49D4" w:tentative="1">
      <w:start w:val="1"/>
      <w:numFmt w:val="bullet"/>
      <w:lvlText w:val="•"/>
      <w:lvlJc w:val="left"/>
      <w:pPr>
        <w:tabs>
          <w:tab w:val="num" w:pos="5040"/>
        </w:tabs>
        <w:ind w:left="5040" w:hanging="360"/>
      </w:pPr>
      <w:rPr>
        <w:rFonts w:ascii="Arial" w:hAnsi="Arial" w:hint="default"/>
      </w:rPr>
    </w:lvl>
    <w:lvl w:ilvl="7" w:tplc="DA2E9590" w:tentative="1">
      <w:start w:val="1"/>
      <w:numFmt w:val="bullet"/>
      <w:lvlText w:val="•"/>
      <w:lvlJc w:val="left"/>
      <w:pPr>
        <w:tabs>
          <w:tab w:val="num" w:pos="5760"/>
        </w:tabs>
        <w:ind w:left="5760" w:hanging="360"/>
      </w:pPr>
      <w:rPr>
        <w:rFonts w:ascii="Arial" w:hAnsi="Arial" w:hint="default"/>
      </w:rPr>
    </w:lvl>
    <w:lvl w:ilvl="8" w:tplc="347832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4435DA"/>
    <w:multiLevelType w:val="hybridMultilevel"/>
    <w:tmpl w:val="9BA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953F4"/>
    <w:multiLevelType w:val="hybridMultilevel"/>
    <w:tmpl w:val="1DC6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F21FD"/>
    <w:multiLevelType w:val="hybridMultilevel"/>
    <w:tmpl w:val="2E62C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52B3F"/>
    <w:multiLevelType w:val="hybridMultilevel"/>
    <w:tmpl w:val="7332CA84"/>
    <w:lvl w:ilvl="0" w:tplc="E02216CC">
      <w:start w:val="1"/>
      <w:numFmt w:val="bullet"/>
      <w:lvlText w:val="•"/>
      <w:lvlJc w:val="left"/>
      <w:pPr>
        <w:tabs>
          <w:tab w:val="num" w:pos="720"/>
        </w:tabs>
        <w:ind w:left="720" w:hanging="360"/>
      </w:pPr>
      <w:rPr>
        <w:rFonts w:ascii="Arial" w:hAnsi="Arial" w:hint="default"/>
      </w:rPr>
    </w:lvl>
    <w:lvl w:ilvl="1" w:tplc="F0463B9C">
      <w:start w:val="1"/>
      <w:numFmt w:val="bullet"/>
      <w:lvlText w:val="•"/>
      <w:lvlJc w:val="left"/>
      <w:pPr>
        <w:tabs>
          <w:tab w:val="num" w:pos="1440"/>
        </w:tabs>
        <w:ind w:left="1440" w:hanging="360"/>
      </w:pPr>
      <w:rPr>
        <w:rFonts w:ascii="Arial" w:hAnsi="Arial" w:hint="default"/>
      </w:rPr>
    </w:lvl>
    <w:lvl w:ilvl="2" w:tplc="48B83304" w:tentative="1">
      <w:start w:val="1"/>
      <w:numFmt w:val="bullet"/>
      <w:lvlText w:val="•"/>
      <w:lvlJc w:val="left"/>
      <w:pPr>
        <w:tabs>
          <w:tab w:val="num" w:pos="2160"/>
        </w:tabs>
        <w:ind w:left="2160" w:hanging="360"/>
      </w:pPr>
      <w:rPr>
        <w:rFonts w:ascii="Arial" w:hAnsi="Arial" w:hint="default"/>
      </w:rPr>
    </w:lvl>
    <w:lvl w:ilvl="3" w:tplc="827C526A" w:tentative="1">
      <w:start w:val="1"/>
      <w:numFmt w:val="bullet"/>
      <w:lvlText w:val="•"/>
      <w:lvlJc w:val="left"/>
      <w:pPr>
        <w:tabs>
          <w:tab w:val="num" w:pos="2880"/>
        </w:tabs>
        <w:ind w:left="2880" w:hanging="360"/>
      </w:pPr>
      <w:rPr>
        <w:rFonts w:ascii="Arial" w:hAnsi="Arial" w:hint="default"/>
      </w:rPr>
    </w:lvl>
    <w:lvl w:ilvl="4" w:tplc="240C5D32" w:tentative="1">
      <w:start w:val="1"/>
      <w:numFmt w:val="bullet"/>
      <w:lvlText w:val="•"/>
      <w:lvlJc w:val="left"/>
      <w:pPr>
        <w:tabs>
          <w:tab w:val="num" w:pos="3600"/>
        </w:tabs>
        <w:ind w:left="3600" w:hanging="360"/>
      </w:pPr>
      <w:rPr>
        <w:rFonts w:ascii="Arial" w:hAnsi="Arial" w:hint="default"/>
      </w:rPr>
    </w:lvl>
    <w:lvl w:ilvl="5" w:tplc="D07CB786" w:tentative="1">
      <w:start w:val="1"/>
      <w:numFmt w:val="bullet"/>
      <w:lvlText w:val="•"/>
      <w:lvlJc w:val="left"/>
      <w:pPr>
        <w:tabs>
          <w:tab w:val="num" w:pos="4320"/>
        </w:tabs>
        <w:ind w:left="4320" w:hanging="360"/>
      </w:pPr>
      <w:rPr>
        <w:rFonts w:ascii="Arial" w:hAnsi="Arial" w:hint="default"/>
      </w:rPr>
    </w:lvl>
    <w:lvl w:ilvl="6" w:tplc="112C048C" w:tentative="1">
      <w:start w:val="1"/>
      <w:numFmt w:val="bullet"/>
      <w:lvlText w:val="•"/>
      <w:lvlJc w:val="left"/>
      <w:pPr>
        <w:tabs>
          <w:tab w:val="num" w:pos="5040"/>
        </w:tabs>
        <w:ind w:left="5040" w:hanging="360"/>
      </w:pPr>
      <w:rPr>
        <w:rFonts w:ascii="Arial" w:hAnsi="Arial" w:hint="default"/>
      </w:rPr>
    </w:lvl>
    <w:lvl w:ilvl="7" w:tplc="A86CDED6" w:tentative="1">
      <w:start w:val="1"/>
      <w:numFmt w:val="bullet"/>
      <w:lvlText w:val="•"/>
      <w:lvlJc w:val="left"/>
      <w:pPr>
        <w:tabs>
          <w:tab w:val="num" w:pos="5760"/>
        </w:tabs>
        <w:ind w:left="5760" w:hanging="360"/>
      </w:pPr>
      <w:rPr>
        <w:rFonts w:ascii="Arial" w:hAnsi="Arial" w:hint="default"/>
      </w:rPr>
    </w:lvl>
    <w:lvl w:ilvl="8" w:tplc="6FC453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1136F0"/>
    <w:multiLevelType w:val="hybridMultilevel"/>
    <w:tmpl w:val="A7B40F10"/>
    <w:lvl w:ilvl="0" w:tplc="524A6002">
      <w:start w:val="2017"/>
      <w:numFmt w:val="bullet"/>
      <w:lvlText w:val="-"/>
      <w:lvlJc w:val="left"/>
      <w:pPr>
        <w:ind w:left="720" w:hanging="360"/>
      </w:pPr>
      <w:rPr>
        <w:rFonts w:ascii="Calibri" w:eastAsiaTheme="minorEastAsia" w:hAnsi="Calibri" w:cstheme="minorBidi" w:hint="default"/>
        <w:color w:val="4472C4" w:themeColor="accent5"/>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C03B5"/>
    <w:multiLevelType w:val="hybridMultilevel"/>
    <w:tmpl w:val="DA7094E8"/>
    <w:lvl w:ilvl="0" w:tplc="F41EBAC2">
      <w:start w:val="1"/>
      <w:numFmt w:val="bullet"/>
      <w:lvlText w:val="•"/>
      <w:lvlJc w:val="left"/>
      <w:pPr>
        <w:tabs>
          <w:tab w:val="num" w:pos="720"/>
        </w:tabs>
        <w:ind w:left="720" w:hanging="360"/>
      </w:pPr>
      <w:rPr>
        <w:rFonts w:ascii="Arial" w:hAnsi="Arial" w:hint="default"/>
      </w:rPr>
    </w:lvl>
    <w:lvl w:ilvl="1" w:tplc="28AA8C6E" w:tentative="1">
      <w:start w:val="1"/>
      <w:numFmt w:val="bullet"/>
      <w:lvlText w:val="•"/>
      <w:lvlJc w:val="left"/>
      <w:pPr>
        <w:tabs>
          <w:tab w:val="num" w:pos="1440"/>
        </w:tabs>
        <w:ind w:left="1440" w:hanging="360"/>
      </w:pPr>
      <w:rPr>
        <w:rFonts w:ascii="Arial" w:hAnsi="Arial" w:hint="default"/>
      </w:rPr>
    </w:lvl>
    <w:lvl w:ilvl="2" w:tplc="D21E6350" w:tentative="1">
      <w:start w:val="1"/>
      <w:numFmt w:val="bullet"/>
      <w:lvlText w:val="•"/>
      <w:lvlJc w:val="left"/>
      <w:pPr>
        <w:tabs>
          <w:tab w:val="num" w:pos="2160"/>
        </w:tabs>
        <w:ind w:left="2160" w:hanging="360"/>
      </w:pPr>
      <w:rPr>
        <w:rFonts w:ascii="Arial" w:hAnsi="Arial" w:hint="default"/>
      </w:rPr>
    </w:lvl>
    <w:lvl w:ilvl="3" w:tplc="4D88D67E" w:tentative="1">
      <w:start w:val="1"/>
      <w:numFmt w:val="bullet"/>
      <w:lvlText w:val="•"/>
      <w:lvlJc w:val="left"/>
      <w:pPr>
        <w:tabs>
          <w:tab w:val="num" w:pos="2880"/>
        </w:tabs>
        <w:ind w:left="2880" w:hanging="360"/>
      </w:pPr>
      <w:rPr>
        <w:rFonts w:ascii="Arial" w:hAnsi="Arial" w:hint="default"/>
      </w:rPr>
    </w:lvl>
    <w:lvl w:ilvl="4" w:tplc="45B25424" w:tentative="1">
      <w:start w:val="1"/>
      <w:numFmt w:val="bullet"/>
      <w:lvlText w:val="•"/>
      <w:lvlJc w:val="left"/>
      <w:pPr>
        <w:tabs>
          <w:tab w:val="num" w:pos="3600"/>
        </w:tabs>
        <w:ind w:left="3600" w:hanging="360"/>
      </w:pPr>
      <w:rPr>
        <w:rFonts w:ascii="Arial" w:hAnsi="Arial" w:hint="default"/>
      </w:rPr>
    </w:lvl>
    <w:lvl w:ilvl="5" w:tplc="6DBEA582" w:tentative="1">
      <w:start w:val="1"/>
      <w:numFmt w:val="bullet"/>
      <w:lvlText w:val="•"/>
      <w:lvlJc w:val="left"/>
      <w:pPr>
        <w:tabs>
          <w:tab w:val="num" w:pos="4320"/>
        </w:tabs>
        <w:ind w:left="4320" w:hanging="360"/>
      </w:pPr>
      <w:rPr>
        <w:rFonts w:ascii="Arial" w:hAnsi="Arial" w:hint="default"/>
      </w:rPr>
    </w:lvl>
    <w:lvl w:ilvl="6" w:tplc="DE06315C" w:tentative="1">
      <w:start w:val="1"/>
      <w:numFmt w:val="bullet"/>
      <w:lvlText w:val="•"/>
      <w:lvlJc w:val="left"/>
      <w:pPr>
        <w:tabs>
          <w:tab w:val="num" w:pos="5040"/>
        </w:tabs>
        <w:ind w:left="5040" w:hanging="360"/>
      </w:pPr>
      <w:rPr>
        <w:rFonts w:ascii="Arial" w:hAnsi="Arial" w:hint="default"/>
      </w:rPr>
    </w:lvl>
    <w:lvl w:ilvl="7" w:tplc="EBE2E2EA" w:tentative="1">
      <w:start w:val="1"/>
      <w:numFmt w:val="bullet"/>
      <w:lvlText w:val="•"/>
      <w:lvlJc w:val="left"/>
      <w:pPr>
        <w:tabs>
          <w:tab w:val="num" w:pos="5760"/>
        </w:tabs>
        <w:ind w:left="5760" w:hanging="360"/>
      </w:pPr>
      <w:rPr>
        <w:rFonts w:ascii="Arial" w:hAnsi="Arial" w:hint="default"/>
      </w:rPr>
    </w:lvl>
    <w:lvl w:ilvl="8" w:tplc="BD8412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B02F69"/>
    <w:multiLevelType w:val="hybridMultilevel"/>
    <w:tmpl w:val="1B62D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202E8"/>
    <w:multiLevelType w:val="hybridMultilevel"/>
    <w:tmpl w:val="6D70E7F4"/>
    <w:lvl w:ilvl="0" w:tplc="301282AC">
      <w:start w:val="1"/>
      <w:numFmt w:val="bullet"/>
      <w:lvlText w:val=""/>
      <w:lvlJc w:val="left"/>
      <w:pPr>
        <w:tabs>
          <w:tab w:val="num" w:pos="720"/>
        </w:tabs>
        <w:ind w:left="720" w:hanging="360"/>
      </w:pPr>
      <w:rPr>
        <w:rFonts w:ascii="Wingdings" w:hAnsi="Wingdings" w:hint="default"/>
      </w:rPr>
    </w:lvl>
    <w:lvl w:ilvl="1" w:tplc="927E56DA" w:tentative="1">
      <w:start w:val="1"/>
      <w:numFmt w:val="bullet"/>
      <w:lvlText w:val=""/>
      <w:lvlJc w:val="left"/>
      <w:pPr>
        <w:tabs>
          <w:tab w:val="num" w:pos="1440"/>
        </w:tabs>
        <w:ind w:left="1440" w:hanging="360"/>
      </w:pPr>
      <w:rPr>
        <w:rFonts w:ascii="Wingdings" w:hAnsi="Wingdings" w:hint="default"/>
      </w:rPr>
    </w:lvl>
    <w:lvl w:ilvl="2" w:tplc="40D6B87C" w:tentative="1">
      <w:start w:val="1"/>
      <w:numFmt w:val="bullet"/>
      <w:lvlText w:val=""/>
      <w:lvlJc w:val="left"/>
      <w:pPr>
        <w:tabs>
          <w:tab w:val="num" w:pos="2160"/>
        </w:tabs>
        <w:ind w:left="2160" w:hanging="360"/>
      </w:pPr>
      <w:rPr>
        <w:rFonts w:ascii="Wingdings" w:hAnsi="Wingdings" w:hint="default"/>
      </w:rPr>
    </w:lvl>
    <w:lvl w:ilvl="3" w:tplc="FEE05A62" w:tentative="1">
      <w:start w:val="1"/>
      <w:numFmt w:val="bullet"/>
      <w:lvlText w:val=""/>
      <w:lvlJc w:val="left"/>
      <w:pPr>
        <w:tabs>
          <w:tab w:val="num" w:pos="2880"/>
        </w:tabs>
        <w:ind w:left="2880" w:hanging="360"/>
      </w:pPr>
      <w:rPr>
        <w:rFonts w:ascii="Wingdings" w:hAnsi="Wingdings" w:hint="default"/>
      </w:rPr>
    </w:lvl>
    <w:lvl w:ilvl="4" w:tplc="EBD60878" w:tentative="1">
      <w:start w:val="1"/>
      <w:numFmt w:val="bullet"/>
      <w:lvlText w:val=""/>
      <w:lvlJc w:val="left"/>
      <w:pPr>
        <w:tabs>
          <w:tab w:val="num" w:pos="3600"/>
        </w:tabs>
        <w:ind w:left="3600" w:hanging="360"/>
      </w:pPr>
      <w:rPr>
        <w:rFonts w:ascii="Wingdings" w:hAnsi="Wingdings" w:hint="default"/>
      </w:rPr>
    </w:lvl>
    <w:lvl w:ilvl="5" w:tplc="6082F974" w:tentative="1">
      <w:start w:val="1"/>
      <w:numFmt w:val="bullet"/>
      <w:lvlText w:val=""/>
      <w:lvlJc w:val="left"/>
      <w:pPr>
        <w:tabs>
          <w:tab w:val="num" w:pos="4320"/>
        </w:tabs>
        <w:ind w:left="4320" w:hanging="360"/>
      </w:pPr>
      <w:rPr>
        <w:rFonts w:ascii="Wingdings" w:hAnsi="Wingdings" w:hint="default"/>
      </w:rPr>
    </w:lvl>
    <w:lvl w:ilvl="6" w:tplc="74B85416" w:tentative="1">
      <w:start w:val="1"/>
      <w:numFmt w:val="bullet"/>
      <w:lvlText w:val=""/>
      <w:lvlJc w:val="left"/>
      <w:pPr>
        <w:tabs>
          <w:tab w:val="num" w:pos="5040"/>
        </w:tabs>
        <w:ind w:left="5040" w:hanging="360"/>
      </w:pPr>
      <w:rPr>
        <w:rFonts w:ascii="Wingdings" w:hAnsi="Wingdings" w:hint="default"/>
      </w:rPr>
    </w:lvl>
    <w:lvl w:ilvl="7" w:tplc="3E7A2B1C" w:tentative="1">
      <w:start w:val="1"/>
      <w:numFmt w:val="bullet"/>
      <w:lvlText w:val=""/>
      <w:lvlJc w:val="left"/>
      <w:pPr>
        <w:tabs>
          <w:tab w:val="num" w:pos="5760"/>
        </w:tabs>
        <w:ind w:left="5760" w:hanging="360"/>
      </w:pPr>
      <w:rPr>
        <w:rFonts w:ascii="Wingdings" w:hAnsi="Wingdings" w:hint="default"/>
      </w:rPr>
    </w:lvl>
    <w:lvl w:ilvl="8" w:tplc="3604B5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B247D"/>
    <w:multiLevelType w:val="hybridMultilevel"/>
    <w:tmpl w:val="16A4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67B6F"/>
    <w:multiLevelType w:val="hybridMultilevel"/>
    <w:tmpl w:val="496AF5D6"/>
    <w:lvl w:ilvl="0" w:tplc="9964F832">
      <w:start w:val="1"/>
      <w:numFmt w:val="bullet"/>
      <w:lvlText w:val=""/>
      <w:lvlJc w:val="left"/>
      <w:pPr>
        <w:tabs>
          <w:tab w:val="num" w:pos="720"/>
        </w:tabs>
        <w:ind w:left="720" w:hanging="360"/>
      </w:pPr>
      <w:rPr>
        <w:rFonts w:ascii="Wingdings" w:hAnsi="Wingdings" w:hint="default"/>
      </w:rPr>
    </w:lvl>
    <w:lvl w:ilvl="1" w:tplc="4948DC8A" w:tentative="1">
      <w:start w:val="1"/>
      <w:numFmt w:val="bullet"/>
      <w:lvlText w:val=""/>
      <w:lvlJc w:val="left"/>
      <w:pPr>
        <w:tabs>
          <w:tab w:val="num" w:pos="1440"/>
        </w:tabs>
        <w:ind w:left="1440" w:hanging="360"/>
      </w:pPr>
      <w:rPr>
        <w:rFonts w:ascii="Wingdings" w:hAnsi="Wingdings" w:hint="default"/>
      </w:rPr>
    </w:lvl>
    <w:lvl w:ilvl="2" w:tplc="151E8F0A" w:tentative="1">
      <w:start w:val="1"/>
      <w:numFmt w:val="bullet"/>
      <w:lvlText w:val=""/>
      <w:lvlJc w:val="left"/>
      <w:pPr>
        <w:tabs>
          <w:tab w:val="num" w:pos="2160"/>
        </w:tabs>
        <w:ind w:left="2160" w:hanging="360"/>
      </w:pPr>
      <w:rPr>
        <w:rFonts w:ascii="Wingdings" w:hAnsi="Wingdings" w:hint="default"/>
      </w:rPr>
    </w:lvl>
    <w:lvl w:ilvl="3" w:tplc="10A62282" w:tentative="1">
      <w:start w:val="1"/>
      <w:numFmt w:val="bullet"/>
      <w:lvlText w:val=""/>
      <w:lvlJc w:val="left"/>
      <w:pPr>
        <w:tabs>
          <w:tab w:val="num" w:pos="2880"/>
        </w:tabs>
        <w:ind w:left="2880" w:hanging="360"/>
      </w:pPr>
      <w:rPr>
        <w:rFonts w:ascii="Wingdings" w:hAnsi="Wingdings" w:hint="default"/>
      </w:rPr>
    </w:lvl>
    <w:lvl w:ilvl="4" w:tplc="2BB64598" w:tentative="1">
      <w:start w:val="1"/>
      <w:numFmt w:val="bullet"/>
      <w:lvlText w:val=""/>
      <w:lvlJc w:val="left"/>
      <w:pPr>
        <w:tabs>
          <w:tab w:val="num" w:pos="3600"/>
        </w:tabs>
        <w:ind w:left="3600" w:hanging="360"/>
      </w:pPr>
      <w:rPr>
        <w:rFonts w:ascii="Wingdings" w:hAnsi="Wingdings" w:hint="default"/>
      </w:rPr>
    </w:lvl>
    <w:lvl w:ilvl="5" w:tplc="4A7610B8" w:tentative="1">
      <w:start w:val="1"/>
      <w:numFmt w:val="bullet"/>
      <w:lvlText w:val=""/>
      <w:lvlJc w:val="left"/>
      <w:pPr>
        <w:tabs>
          <w:tab w:val="num" w:pos="4320"/>
        </w:tabs>
        <w:ind w:left="4320" w:hanging="360"/>
      </w:pPr>
      <w:rPr>
        <w:rFonts w:ascii="Wingdings" w:hAnsi="Wingdings" w:hint="default"/>
      </w:rPr>
    </w:lvl>
    <w:lvl w:ilvl="6" w:tplc="B5168312" w:tentative="1">
      <w:start w:val="1"/>
      <w:numFmt w:val="bullet"/>
      <w:lvlText w:val=""/>
      <w:lvlJc w:val="left"/>
      <w:pPr>
        <w:tabs>
          <w:tab w:val="num" w:pos="5040"/>
        </w:tabs>
        <w:ind w:left="5040" w:hanging="360"/>
      </w:pPr>
      <w:rPr>
        <w:rFonts w:ascii="Wingdings" w:hAnsi="Wingdings" w:hint="default"/>
      </w:rPr>
    </w:lvl>
    <w:lvl w:ilvl="7" w:tplc="CD62E038" w:tentative="1">
      <w:start w:val="1"/>
      <w:numFmt w:val="bullet"/>
      <w:lvlText w:val=""/>
      <w:lvlJc w:val="left"/>
      <w:pPr>
        <w:tabs>
          <w:tab w:val="num" w:pos="5760"/>
        </w:tabs>
        <w:ind w:left="5760" w:hanging="360"/>
      </w:pPr>
      <w:rPr>
        <w:rFonts w:ascii="Wingdings" w:hAnsi="Wingdings" w:hint="default"/>
      </w:rPr>
    </w:lvl>
    <w:lvl w:ilvl="8" w:tplc="42EE353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7"/>
  </w:num>
  <w:num w:numId="8">
    <w:abstractNumId w:val="10"/>
  </w:num>
  <w:num w:numId="9">
    <w:abstractNumId w:val="3"/>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94"/>
    <w:rsid w:val="00004299"/>
    <w:rsid w:val="00015197"/>
    <w:rsid w:val="0002052A"/>
    <w:rsid w:val="000E1326"/>
    <w:rsid w:val="001D4E84"/>
    <w:rsid w:val="002E68A1"/>
    <w:rsid w:val="003B41E4"/>
    <w:rsid w:val="0056087C"/>
    <w:rsid w:val="005C6EEC"/>
    <w:rsid w:val="008A1358"/>
    <w:rsid w:val="00A55627"/>
    <w:rsid w:val="00A84F24"/>
    <w:rsid w:val="00C07094"/>
    <w:rsid w:val="00C93FEB"/>
    <w:rsid w:val="00D14A17"/>
    <w:rsid w:val="00D74143"/>
    <w:rsid w:val="00DE53AF"/>
    <w:rsid w:val="00F1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9BC15-14EB-408B-8B88-8626849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094"/>
    <w:pPr>
      <w:ind w:left="720"/>
      <w:contextualSpacing/>
    </w:pPr>
  </w:style>
  <w:style w:type="paragraph" w:styleId="NormalWeb">
    <w:name w:val="Normal (Web)"/>
    <w:basedOn w:val="Normal"/>
    <w:uiPriority w:val="99"/>
    <w:semiHidden/>
    <w:unhideWhenUsed/>
    <w:rsid w:val="00C070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0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52A"/>
  </w:style>
  <w:style w:type="paragraph" w:styleId="Footer">
    <w:name w:val="footer"/>
    <w:basedOn w:val="Normal"/>
    <w:link w:val="FooterChar"/>
    <w:uiPriority w:val="99"/>
    <w:unhideWhenUsed/>
    <w:rsid w:val="00020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52A"/>
  </w:style>
  <w:style w:type="paragraph" w:styleId="BalloonText">
    <w:name w:val="Balloon Text"/>
    <w:basedOn w:val="Normal"/>
    <w:link w:val="BalloonTextChar"/>
    <w:uiPriority w:val="99"/>
    <w:semiHidden/>
    <w:unhideWhenUsed/>
    <w:rsid w:val="001D4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8052">
      <w:bodyDiv w:val="1"/>
      <w:marLeft w:val="0"/>
      <w:marRight w:val="0"/>
      <w:marTop w:val="0"/>
      <w:marBottom w:val="0"/>
      <w:divBdr>
        <w:top w:val="none" w:sz="0" w:space="0" w:color="auto"/>
        <w:left w:val="none" w:sz="0" w:space="0" w:color="auto"/>
        <w:bottom w:val="none" w:sz="0" w:space="0" w:color="auto"/>
        <w:right w:val="none" w:sz="0" w:space="0" w:color="auto"/>
      </w:divBdr>
      <w:divsChild>
        <w:div w:id="699548814">
          <w:marLeft w:val="144"/>
          <w:marRight w:val="0"/>
          <w:marTop w:val="240"/>
          <w:marBottom w:val="40"/>
          <w:divBdr>
            <w:top w:val="none" w:sz="0" w:space="0" w:color="auto"/>
            <w:left w:val="none" w:sz="0" w:space="0" w:color="auto"/>
            <w:bottom w:val="none" w:sz="0" w:space="0" w:color="auto"/>
            <w:right w:val="none" w:sz="0" w:space="0" w:color="auto"/>
          </w:divBdr>
        </w:div>
        <w:div w:id="763837813">
          <w:marLeft w:val="144"/>
          <w:marRight w:val="0"/>
          <w:marTop w:val="240"/>
          <w:marBottom w:val="40"/>
          <w:divBdr>
            <w:top w:val="none" w:sz="0" w:space="0" w:color="auto"/>
            <w:left w:val="none" w:sz="0" w:space="0" w:color="auto"/>
            <w:bottom w:val="none" w:sz="0" w:space="0" w:color="auto"/>
            <w:right w:val="none" w:sz="0" w:space="0" w:color="auto"/>
          </w:divBdr>
        </w:div>
        <w:div w:id="283074557">
          <w:marLeft w:val="144"/>
          <w:marRight w:val="0"/>
          <w:marTop w:val="240"/>
          <w:marBottom w:val="40"/>
          <w:divBdr>
            <w:top w:val="none" w:sz="0" w:space="0" w:color="auto"/>
            <w:left w:val="none" w:sz="0" w:space="0" w:color="auto"/>
            <w:bottom w:val="none" w:sz="0" w:space="0" w:color="auto"/>
            <w:right w:val="none" w:sz="0" w:space="0" w:color="auto"/>
          </w:divBdr>
        </w:div>
        <w:div w:id="1786074196">
          <w:marLeft w:val="144"/>
          <w:marRight w:val="0"/>
          <w:marTop w:val="240"/>
          <w:marBottom w:val="40"/>
          <w:divBdr>
            <w:top w:val="none" w:sz="0" w:space="0" w:color="auto"/>
            <w:left w:val="none" w:sz="0" w:space="0" w:color="auto"/>
            <w:bottom w:val="none" w:sz="0" w:space="0" w:color="auto"/>
            <w:right w:val="none" w:sz="0" w:space="0" w:color="auto"/>
          </w:divBdr>
        </w:div>
        <w:div w:id="683748237">
          <w:marLeft w:val="144"/>
          <w:marRight w:val="0"/>
          <w:marTop w:val="240"/>
          <w:marBottom w:val="40"/>
          <w:divBdr>
            <w:top w:val="none" w:sz="0" w:space="0" w:color="auto"/>
            <w:left w:val="none" w:sz="0" w:space="0" w:color="auto"/>
            <w:bottom w:val="none" w:sz="0" w:space="0" w:color="auto"/>
            <w:right w:val="none" w:sz="0" w:space="0" w:color="auto"/>
          </w:divBdr>
        </w:div>
        <w:div w:id="1098210278">
          <w:marLeft w:val="144"/>
          <w:marRight w:val="0"/>
          <w:marTop w:val="240"/>
          <w:marBottom w:val="40"/>
          <w:divBdr>
            <w:top w:val="none" w:sz="0" w:space="0" w:color="auto"/>
            <w:left w:val="none" w:sz="0" w:space="0" w:color="auto"/>
            <w:bottom w:val="none" w:sz="0" w:space="0" w:color="auto"/>
            <w:right w:val="none" w:sz="0" w:space="0" w:color="auto"/>
          </w:divBdr>
        </w:div>
        <w:div w:id="601842187">
          <w:marLeft w:val="144"/>
          <w:marRight w:val="0"/>
          <w:marTop w:val="240"/>
          <w:marBottom w:val="40"/>
          <w:divBdr>
            <w:top w:val="none" w:sz="0" w:space="0" w:color="auto"/>
            <w:left w:val="none" w:sz="0" w:space="0" w:color="auto"/>
            <w:bottom w:val="none" w:sz="0" w:space="0" w:color="auto"/>
            <w:right w:val="none" w:sz="0" w:space="0" w:color="auto"/>
          </w:divBdr>
        </w:div>
        <w:div w:id="1145700848">
          <w:marLeft w:val="144"/>
          <w:marRight w:val="0"/>
          <w:marTop w:val="240"/>
          <w:marBottom w:val="40"/>
          <w:divBdr>
            <w:top w:val="none" w:sz="0" w:space="0" w:color="auto"/>
            <w:left w:val="none" w:sz="0" w:space="0" w:color="auto"/>
            <w:bottom w:val="none" w:sz="0" w:space="0" w:color="auto"/>
            <w:right w:val="none" w:sz="0" w:space="0" w:color="auto"/>
          </w:divBdr>
        </w:div>
      </w:divsChild>
    </w:div>
    <w:div w:id="2113937661">
      <w:bodyDiv w:val="1"/>
      <w:marLeft w:val="0"/>
      <w:marRight w:val="0"/>
      <w:marTop w:val="0"/>
      <w:marBottom w:val="0"/>
      <w:divBdr>
        <w:top w:val="none" w:sz="0" w:space="0" w:color="auto"/>
        <w:left w:val="none" w:sz="0" w:space="0" w:color="auto"/>
        <w:bottom w:val="none" w:sz="0" w:space="0" w:color="auto"/>
        <w:right w:val="none" w:sz="0" w:space="0" w:color="auto"/>
      </w:divBdr>
      <w:divsChild>
        <w:div w:id="391465503">
          <w:marLeft w:val="144"/>
          <w:marRight w:val="0"/>
          <w:marTop w:val="240"/>
          <w:marBottom w:val="40"/>
          <w:divBdr>
            <w:top w:val="none" w:sz="0" w:space="0" w:color="auto"/>
            <w:left w:val="none" w:sz="0" w:space="0" w:color="auto"/>
            <w:bottom w:val="none" w:sz="0" w:space="0" w:color="auto"/>
            <w:right w:val="none" w:sz="0" w:space="0" w:color="auto"/>
          </w:divBdr>
        </w:div>
        <w:div w:id="372735318">
          <w:marLeft w:val="144"/>
          <w:marRight w:val="0"/>
          <w:marTop w:val="240"/>
          <w:marBottom w:val="40"/>
          <w:divBdr>
            <w:top w:val="none" w:sz="0" w:space="0" w:color="auto"/>
            <w:left w:val="none" w:sz="0" w:space="0" w:color="auto"/>
            <w:bottom w:val="none" w:sz="0" w:space="0" w:color="auto"/>
            <w:right w:val="none" w:sz="0" w:space="0" w:color="auto"/>
          </w:divBdr>
        </w:div>
        <w:div w:id="1293437150">
          <w:marLeft w:val="144"/>
          <w:marRight w:val="0"/>
          <w:marTop w:val="240"/>
          <w:marBottom w:val="40"/>
          <w:divBdr>
            <w:top w:val="none" w:sz="0" w:space="0" w:color="auto"/>
            <w:left w:val="none" w:sz="0" w:space="0" w:color="auto"/>
            <w:bottom w:val="none" w:sz="0" w:space="0" w:color="auto"/>
            <w:right w:val="none" w:sz="0" w:space="0" w:color="auto"/>
          </w:divBdr>
        </w:div>
        <w:div w:id="1301879115">
          <w:marLeft w:val="144"/>
          <w:marRight w:val="0"/>
          <w:marTop w:val="240"/>
          <w:marBottom w:val="40"/>
          <w:divBdr>
            <w:top w:val="none" w:sz="0" w:space="0" w:color="auto"/>
            <w:left w:val="none" w:sz="0" w:space="0" w:color="auto"/>
            <w:bottom w:val="none" w:sz="0" w:space="0" w:color="auto"/>
            <w:right w:val="none" w:sz="0" w:space="0" w:color="auto"/>
          </w:divBdr>
        </w:div>
        <w:div w:id="177044459">
          <w:marLeft w:val="144"/>
          <w:marRight w:val="0"/>
          <w:marTop w:val="240"/>
          <w:marBottom w:val="40"/>
          <w:divBdr>
            <w:top w:val="none" w:sz="0" w:space="0" w:color="auto"/>
            <w:left w:val="none" w:sz="0" w:space="0" w:color="auto"/>
            <w:bottom w:val="none" w:sz="0" w:space="0" w:color="auto"/>
            <w:right w:val="none" w:sz="0" w:space="0" w:color="auto"/>
          </w:divBdr>
        </w:div>
        <w:div w:id="507067091">
          <w:marLeft w:val="144"/>
          <w:marRight w:val="0"/>
          <w:marTop w:val="240"/>
          <w:marBottom w:val="40"/>
          <w:divBdr>
            <w:top w:val="none" w:sz="0" w:space="0" w:color="auto"/>
            <w:left w:val="none" w:sz="0" w:space="0" w:color="auto"/>
            <w:bottom w:val="none" w:sz="0" w:space="0" w:color="auto"/>
            <w:right w:val="none" w:sz="0" w:space="0" w:color="auto"/>
          </w:divBdr>
        </w:div>
        <w:div w:id="1521505364">
          <w:marLeft w:val="144"/>
          <w:marRight w:val="0"/>
          <w:marTop w:val="240"/>
          <w:marBottom w:val="40"/>
          <w:divBdr>
            <w:top w:val="none" w:sz="0" w:space="0" w:color="auto"/>
            <w:left w:val="none" w:sz="0" w:space="0" w:color="auto"/>
            <w:bottom w:val="none" w:sz="0" w:space="0" w:color="auto"/>
            <w:right w:val="none" w:sz="0" w:space="0" w:color="auto"/>
          </w:divBdr>
        </w:div>
        <w:div w:id="159181323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7EFFA0681445A5ABE95DFF918843C0"/>
        <w:category>
          <w:name w:val="General"/>
          <w:gallery w:val="placeholder"/>
        </w:category>
        <w:types>
          <w:type w:val="bbPlcHdr"/>
        </w:types>
        <w:behaviors>
          <w:behavior w:val="content"/>
        </w:behaviors>
        <w:guid w:val="{7A7ACCBE-6F34-4021-8A06-6A3B903FAAE2}"/>
      </w:docPartPr>
      <w:docPartBody>
        <w:p w:rsidR="00E75532" w:rsidRDefault="00791354" w:rsidP="00791354">
          <w:pPr>
            <w:pStyle w:val="587EFFA0681445A5ABE95DFF918843C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54"/>
    <w:rsid w:val="00241B6B"/>
    <w:rsid w:val="00493E91"/>
    <w:rsid w:val="005107E7"/>
    <w:rsid w:val="00791354"/>
    <w:rsid w:val="00A33947"/>
    <w:rsid w:val="00B569C2"/>
    <w:rsid w:val="00E75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7EFFA0681445A5ABE95DFF918843C0">
    <w:name w:val="587EFFA0681445A5ABE95DFF918843C0"/>
    <w:rsid w:val="00791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Range of Evidence Contributing to Achievement of a Level</vt:lpstr>
    </vt:vector>
  </TitlesOfParts>
  <Company>Argyll &amp; Bute Council</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of Evidence Contributing to Achievement of a Level</dc:title>
  <dc:subject/>
  <dc:creator>Inglis, Pauline</dc:creator>
  <cp:keywords/>
  <dc:description/>
  <cp:lastModifiedBy>Cathro, Gillian</cp:lastModifiedBy>
  <cp:revision>5</cp:revision>
  <cp:lastPrinted>2019-04-17T11:09:00Z</cp:lastPrinted>
  <dcterms:created xsi:type="dcterms:W3CDTF">2018-02-14T10:02:00Z</dcterms:created>
  <dcterms:modified xsi:type="dcterms:W3CDTF">2019-04-17T11:19:00Z</dcterms:modified>
</cp:coreProperties>
</file>