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303A" w:rsidRPr="004E14AC" w:rsidRDefault="0057665E" w:rsidP="004E14AC">
      <w:pPr>
        <w:rPr>
          <w:rFonts w:ascii="Arial" w:hAnsi="Arial" w:cs="Arial"/>
          <w:b/>
          <w:u w:val="single"/>
        </w:rPr>
      </w:pPr>
      <w:r>
        <w:rPr>
          <w:rFonts w:ascii="Arial" w:hAnsi="Arial" w:cs="Arial"/>
          <w:b/>
          <w:u w:val="single"/>
        </w:rPr>
        <w:t xml:space="preserve">An Introduction to </w:t>
      </w:r>
      <w:r w:rsidR="00C2303A" w:rsidRPr="00A606F7">
        <w:rPr>
          <w:rFonts w:ascii="Arial" w:hAnsi="Arial" w:cs="Arial"/>
          <w:b/>
          <w:u w:val="single"/>
        </w:rPr>
        <w:t xml:space="preserve">Analysing SNSA Data </w:t>
      </w:r>
    </w:p>
    <w:p w:rsidR="00C84C14" w:rsidRPr="00A606F7" w:rsidRDefault="00C84C14" w:rsidP="00C84C14">
      <w:pPr>
        <w:pStyle w:val="Default"/>
        <w:rPr>
          <w:sz w:val="22"/>
          <w:szCs w:val="22"/>
        </w:rPr>
      </w:pPr>
    </w:p>
    <w:p w:rsidR="00C84C14" w:rsidRPr="00A606F7" w:rsidRDefault="00EF42B9" w:rsidP="00C84C14">
      <w:pPr>
        <w:pStyle w:val="Default"/>
        <w:rPr>
          <w:b/>
          <w:sz w:val="22"/>
          <w:szCs w:val="22"/>
        </w:rPr>
      </w:pPr>
      <w:r w:rsidRPr="00A606F7">
        <w:rPr>
          <w:b/>
          <w:sz w:val="22"/>
          <w:szCs w:val="22"/>
        </w:rPr>
        <w:t>Introductio</w:t>
      </w:r>
      <w:r w:rsidR="00A606F7">
        <w:rPr>
          <w:b/>
          <w:sz w:val="22"/>
          <w:szCs w:val="22"/>
        </w:rPr>
        <w:t>n to the SNSA long scales:</w:t>
      </w:r>
    </w:p>
    <w:p w:rsidR="00EF42B9" w:rsidRPr="00A606F7" w:rsidRDefault="00EF42B9" w:rsidP="00C84C14">
      <w:pPr>
        <w:pStyle w:val="Default"/>
        <w:rPr>
          <w:sz w:val="22"/>
          <w:szCs w:val="22"/>
        </w:rPr>
      </w:pPr>
      <w:r w:rsidRPr="00A606F7">
        <w:rPr>
          <w:sz w:val="22"/>
          <w:szCs w:val="22"/>
        </w:rPr>
        <w:t xml:space="preserve"> </w:t>
      </w:r>
    </w:p>
    <w:p w:rsidR="00EF42B9" w:rsidRDefault="00C84C14" w:rsidP="00C84C14">
      <w:pPr>
        <w:pStyle w:val="Default"/>
        <w:spacing w:after="30"/>
        <w:rPr>
          <w:sz w:val="22"/>
          <w:szCs w:val="22"/>
        </w:rPr>
      </w:pPr>
      <w:r w:rsidRPr="00A606F7">
        <w:rPr>
          <w:sz w:val="22"/>
          <w:szCs w:val="22"/>
        </w:rPr>
        <w:t>From the 2018/19 session, i</w:t>
      </w:r>
      <w:r w:rsidR="00F92A69" w:rsidRPr="00A606F7">
        <w:rPr>
          <w:sz w:val="22"/>
          <w:szCs w:val="22"/>
        </w:rPr>
        <w:t>nstead of “low”, “medium” and “high”,</w:t>
      </w:r>
      <w:r w:rsidR="00EF42B9" w:rsidRPr="00A606F7">
        <w:rPr>
          <w:sz w:val="22"/>
          <w:szCs w:val="22"/>
        </w:rPr>
        <w:t xml:space="preserve"> pupils will be assigned a band from a 12 point scale</w:t>
      </w:r>
      <w:r w:rsidR="00563322">
        <w:rPr>
          <w:sz w:val="22"/>
          <w:szCs w:val="22"/>
        </w:rPr>
        <w:t>, 12 being the highest</w:t>
      </w:r>
      <w:r w:rsidR="00EF42B9" w:rsidRPr="00A606F7">
        <w:rPr>
          <w:sz w:val="22"/>
          <w:szCs w:val="22"/>
        </w:rPr>
        <w:t xml:space="preserve">. They receive different bands for </w:t>
      </w:r>
      <w:r w:rsidR="00F92A69" w:rsidRPr="00A606F7">
        <w:rPr>
          <w:sz w:val="22"/>
          <w:szCs w:val="22"/>
        </w:rPr>
        <w:t>numeracy, reading and writing.</w:t>
      </w:r>
    </w:p>
    <w:p w:rsidR="0057665E" w:rsidRPr="00A606F7" w:rsidRDefault="0057665E" w:rsidP="00C84C14">
      <w:pPr>
        <w:pStyle w:val="Default"/>
        <w:spacing w:after="30"/>
        <w:rPr>
          <w:sz w:val="22"/>
          <w:szCs w:val="22"/>
        </w:rPr>
      </w:pPr>
    </w:p>
    <w:p w:rsidR="00C84C14" w:rsidRPr="00A606F7" w:rsidRDefault="00EF42B9" w:rsidP="00C84C14">
      <w:pPr>
        <w:pStyle w:val="Default"/>
        <w:spacing w:after="30"/>
        <w:rPr>
          <w:sz w:val="22"/>
          <w:szCs w:val="22"/>
        </w:rPr>
      </w:pPr>
      <w:r w:rsidRPr="00A606F7">
        <w:rPr>
          <w:sz w:val="22"/>
          <w:szCs w:val="22"/>
        </w:rPr>
        <w:t>There are six possible bands per stage:</w:t>
      </w:r>
    </w:p>
    <w:p w:rsidR="00C84C14" w:rsidRPr="00A606F7" w:rsidRDefault="00A1248E" w:rsidP="00C84C14">
      <w:pPr>
        <w:pStyle w:val="Default"/>
        <w:numPr>
          <w:ilvl w:val="0"/>
          <w:numId w:val="13"/>
        </w:numPr>
        <w:spacing w:after="30"/>
        <w:rPr>
          <w:sz w:val="22"/>
          <w:szCs w:val="22"/>
        </w:rPr>
      </w:pPr>
      <w:r w:rsidRPr="00A606F7">
        <w:rPr>
          <w:rFonts w:eastAsia="Times New Roman"/>
          <w:color w:val="212529"/>
          <w:sz w:val="22"/>
          <w:szCs w:val="22"/>
          <w:lang w:eastAsia="en-GB"/>
        </w:rPr>
        <w:t xml:space="preserve">P1: Bands 1 to 6 </w:t>
      </w:r>
    </w:p>
    <w:p w:rsidR="00C84C14" w:rsidRPr="00A606F7" w:rsidRDefault="00A1248E" w:rsidP="00C84C14">
      <w:pPr>
        <w:pStyle w:val="Default"/>
        <w:numPr>
          <w:ilvl w:val="0"/>
          <w:numId w:val="13"/>
        </w:numPr>
        <w:spacing w:after="30"/>
        <w:rPr>
          <w:sz w:val="22"/>
          <w:szCs w:val="22"/>
        </w:rPr>
      </w:pPr>
      <w:r w:rsidRPr="00A606F7">
        <w:rPr>
          <w:rFonts w:eastAsia="Times New Roman"/>
          <w:color w:val="212529"/>
          <w:sz w:val="22"/>
          <w:szCs w:val="22"/>
          <w:lang w:eastAsia="en-GB"/>
        </w:rPr>
        <w:t>P4: Bands 4 to 9</w:t>
      </w:r>
    </w:p>
    <w:p w:rsidR="00C84C14" w:rsidRPr="00A606F7" w:rsidRDefault="00A1248E" w:rsidP="00C84C14">
      <w:pPr>
        <w:pStyle w:val="Default"/>
        <w:numPr>
          <w:ilvl w:val="0"/>
          <w:numId w:val="13"/>
        </w:numPr>
        <w:spacing w:after="30"/>
        <w:rPr>
          <w:sz w:val="22"/>
          <w:szCs w:val="22"/>
        </w:rPr>
      </w:pPr>
      <w:r w:rsidRPr="00A606F7">
        <w:rPr>
          <w:rFonts w:eastAsia="Times New Roman"/>
          <w:color w:val="212529"/>
          <w:sz w:val="22"/>
          <w:szCs w:val="22"/>
          <w:lang w:eastAsia="en-GB"/>
        </w:rPr>
        <w:t>P7: Bands 6 to 11</w:t>
      </w:r>
    </w:p>
    <w:p w:rsidR="00C84C14" w:rsidRPr="00A606F7" w:rsidRDefault="00A1248E" w:rsidP="00C84C14">
      <w:pPr>
        <w:pStyle w:val="Default"/>
        <w:numPr>
          <w:ilvl w:val="0"/>
          <w:numId w:val="13"/>
        </w:numPr>
        <w:spacing w:after="30"/>
        <w:rPr>
          <w:sz w:val="22"/>
          <w:szCs w:val="22"/>
        </w:rPr>
      </w:pPr>
      <w:r w:rsidRPr="00A606F7">
        <w:rPr>
          <w:rFonts w:eastAsia="Times New Roman"/>
          <w:color w:val="212529"/>
          <w:sz w:val="22"/>
          <w:szCs w:val="22"/>
          <w:lang w:eastAsia="en-GB"/>
        </w:rPr>
        <w:t>S3: Bands 7 to 12</w:t>
      </w:r>
    </w:p>
    <w:p w:rsidR="0057665E" w:rsidRDefault="0057665E" w:rsidP="0057665E">
      <w:pPr>
        <w:pStyle w:val="Default"/>
        <w:spacing w:after="30"/>
        <w:rPr>
          <w:rFonts w:eastAsia="Times New Roman"/>
          <w:color w:val="212529"/>
          <w:sz w:val="22"/>
          <w:szCs w:val="22"/>
          <w:lang w:eastAsia="en-GB"/>
        </w:rPr>
      </w:pPr>
    </w:p>
    <w:p w:rsidR="0057665E" w:rsidRDefault="003800BF" w:rsidP="00BD66FE">
      <w:pPr>
        <w:pStyle w:val="Default"/>
        <w:spacing w:after="30"/>
        <w:rPr>
          <w:rFonts w:eastAsia="Times New Roman"/>
          <w:color w:val="212529"/>
          <w:sz w:val="22"/>
          <w:szCs w:val="22"/>
          <w:lang w:eastAsia="en-GB"/>
        </w:rPr>
      </w:pPr>
      <w:r>
        <w:rPr>
          <w:rFonts w:eastAsia="Times New Roman"/>
          <w:color w:val="212529"/>
          <w:sz w:val="22"/>
          <w:szCs w:val="22"/>
          <w:lang w:eastAsia="en-GB"/>
        </w:rPr>
        <w:t xml:space="preserve">Pupils who do extremely </w:t>
      </w:r>
      <w:r w:rsidR="0057665E" w:rsidRPr="00A606F7">
        <w:rPr>
          <w:rFonts w:eastAsia="Times New Roman"/>
          <w:color w:val="212529"/>
          <w:sz w:val="22"/>
          <w:szCs w:val="22"/>
          <w:lang w:eastAsia="en-GB"/>
        </w:rPr>
        <w:t xml:space="preserve">well in their assessment will receive a band of “x or above”, </w:t>
      </w:r>
      <w:proofErr w:type="spellStart"/>
      <w:r w:rsidR="0057665E" w:rsidRPr="00A606F7">
        <w:rPr>
          <w:rFonts w:eastAsia="Times New Roman"/>
          <w:color w:val="212529"/>
          <w:sz w:val="22"/>
          <w:szCs w:val="22"/>
          <w:lang w:eastAsia="en-GB"/>
        </w:rPr>
        <w:t>eg</w:t>
      </w:r>
      <w:proofErr w:type="spellEnd"/>
      <w:r w:rsidR="0057665E" w:rsidRPr="00A606F7">
        <w:rPr>
          <w:rFonts w:eastAsia="Times New Roman"/>
          <w:color w:val="212529"/>
          <w:sz w:val="22"/>
          <w:szCs w:val="22"/>
          <w:lang w:eastAsia="en-GB"/>
        </w:rPr>
        <w:t>. “6 or above”; a pupil who performs badly will receive a band of “x or below”.</w:t>
      </w:r>
    </w:p>
    <w:p w:rsidR="00BD66FE" w:rsidRPr="00BD66FE" w:rsidRDefault="00BD66FE" w:rsidP="00BD66FE">
      <w:pPr>
        <w:pStyle w:val="Default"/>
        <w:spacing w:after="30"/>
        <w:rPr>
          <w:sz w:val="22"/>
          <w:szCs w:val="22"/>
        </w:rPr>
      </w:pPr>
    </w:p>
    <w:p w:rsidR="00C84C14" w:rsidRPr="00A606F7" w:rsidRDefault="00C84C14" w:rsidP="00EF42B9">
      <w:pPr>
        <w:pStyle w:val="Default"/>
        <w:spacing w:after="30"/>
        <w:rPr>
          <w:b/>
          <w:sz w:val="22"/>
          <w:szCs w:val="22"/>
        </w:rPr>
      </w:pPr>
      <w:r w:rsidRPr="00A606F7">
        <w:rPr>
          <w:b/>
          <w:sz w:val="22"/>
          <w:szCs w:val="22"/>
        </w:rPr>
        <w:t>How to access data reports</w:t>
      </w:r>
      <w:r w:rsidR="00A606F7">
        <w:rPr>
          <w:b/>
          <w:sz w:val="22"/>
          <w:szCs w:val="22"/>
        </w:rPr>
        <w:t>:</w:t>
      </w:r>
    </w:p>
    <w:p w:rsidR="00C84C14" w:rsidRPr="00A606F7" w:rsidRDefault="00C84C14" w:rsidP="00EF42B9">
      <w:pPr>
        <w:pStyle w:val="Default"/>
        <w:spacing w:after="30"/>
        <w:rPr>
          <w:sz w:val="22"/>
          <w:szCs w:val="22"/>
        </w:rPr>
      </w:pPr>
    </w:p>
    <w:p w:rsidR="00C84C14" w:rsidRPr="00A606F7" w:rsidRDefault="0057665E" w:rsidP="009C6705">
      <w:pPr>
        <w:pStyle w:val="Default"/>
        <w:numPr>
          <w:ilvl w:val="0"/>
          <w:numId w:val="14"/>
        </w:numPr>
        <w:spacing w:after="30"/>
        <w:rPr>
          <w:sz w:val="22"/>
          <w:szCs w:val="22"/>
        </w:rPr>
      </w:pPr>
      <w:r>
        <w:rPr>
          <w:sz w:val="22"/>
          <w:szCs w:val="22"/>
        </w:rPr>
        <w:t>Log in</w:t>
      </w:r>
      <w:r w:rsidR="00C84C14" w:rsidRPr="00A606F7">
        <w:rPr>
          <w:sz w:val="22"/>
          <w:szCs w:val="22"/>
        </w:rPr>
        <w:t xml:space="preserve">to </w:t>
      </w:r>
      <w:r w:rsidR="00563322">
        <w:rPr>
          <w:sz w:val="22"/>
          <w:szCs w:val="22"/>
        </w:rPr>
        <w:t xml:space="preserve">your </w:t>
      </w:r>
      <w:r w:rsidR="00C84C14" w:rsidRPr="00A606F7">
        <w:rPr>
          <w:sz w:val="22"/>
          <w:szCs w:val="22"/>
        </w:rPr>
        <w:t>SNSA account</w:t>
      </w:r>
      <w:r>
        <w:rPr>
          <w:sz w:val="22"/>
          <w:szCs w:val="22"/>
        </w:rPr>
        <w:t xml:space="preserve"> (through the website or Glow)</w:t>
      </w:r>
    </w:p>
    <w:p w:rsidR="00C84C14" w:rsidRPr="00A606F7" w:rsidRDefault="00C84C14" w:rsidP="009C6705">
      <w:pPr>
        <w:pStyle w:val="Default"/>
        <w:numPr>
          <w:ilvl w:val="0"/>
          <w:numId w:val="14"/>
        </w:numPr>
        <w:spacing w:after="30"/>
        <w:rPr>
          <w:sz w:val="22"/>
          <w:szCs w:val="22"/>
        </w:rPr>
      </w:pPr>
      <w:r w:rsidRPr="00A606F7">
        <w:rPr>
          <w:sz w:val="22"/>
          <w:szCs w:val="22"/>
        </w:rPr>
        <w:t xml:space="preserve">Select </w:t>
      </w:r>
      <w:r w:rsidRPr="00A606F7">
        <w:rPr>
          <w:b/>
          <w:sz w:val="22"/>
          <w:szCs w:val="22"/>
        </w:rPr>
        <w:t>Learners</w:t>
      </w:r>
      <w:r w:rsidRPr="00A606F7">
        <w:rPr>
          <w:sz w:val="22"/>
          <w:szCs w:val="22"/>
        </w:rPr>
        <w:t xml:space="preserve"> tab</w:t>
      </w:r>
    </w:p>
    <w:p w:rsidR="00C84C14" w:rsidRPr="00A606F7" w:rsidRDefault="00C84C14" w:rsidP="009C6705">
      <w:pPr>
        <w:pStyle w:val="Default"/>
        <w:numPr>
          <w:ilvl w:val="0"/>
          <w:numId w:val="14"/>
        </w:numPr>
        <w:spacing w:after="30"/>
        <w:rPr>
          <w:sz w:val="22"/>
          <w:szCs w:val="22"/>
        </w:rPr>
      </w:pPr>
      <w:r w:rsidRPr="00A606F7">
        <w:rPr>
          <w:sz w:val="22"/>
          <w:szCs w:val="22"/>
        </w:rPr>
        <w:t>Pupils’ names should load</w:t>
      </w:r>
    </w:p>
    <w:p w:rsidR="009C6705" w:rsidRPr="00EC2F18" w:rsidRDefault="009C6705" w:rsidP="00EF42B9">
      <w:pPr>
        <w:pStyle w:val="Default"/>
        <w:numPr>
          <w:ilvl w:val="0"/>
          <w:numId w:val="14"/>
        </w:numPr>
        <w:spacing w:after="30"/>
        <w:rPr>
          <w:sz w:val="22"/>
          <w:szCs w:val="22"/>
        </w:rPr>
      </w:pPr>
      <w:r w:rsidRPr="00A606F7">
        <w:rPr>
          <w:sz w:val="22"/>
          <w:szCs w:val="22"/>
        </w:rPr>
        <w:t>Use the magnifying class next to each heading to filter groups of learners – you may wish to do this by stage, class or a particular tag (</w:t>
      </w:r>
      <w:proofErr w:type="spellStart"/>
      <w:r w:rsidRPr="00A606F7">
        <w:rPr>
          <w:sz w:val="22"/>
          <w:szCs w:val="22"/>
        </w:rPr>
        <w:t>eg</w:t>
      </w:r>
      <w:proofErr w:type="spellEnd"/>
      <w:r w:rsidRPr="00A606F7">
        <w:rPr>
          <w:sz w:val="22"/>
          <w:szCs w:val="22"/>
        </w:rPr>
        <w:t>. SIMD, gender, ASN, etc.).</w:t>
      </w:r>
    </w:p>
    <w:p w:rsidR="009C6705" w:rsidRPr="00A606F7" w:rsidRDefault="00A5207E" w:rsidP="009C6705">
      <w:pPr>
        <w:pStyle w:val="Default"/>
        <w:numPr>
          <w:ilvl w:val="0"/>
          <w:numId w:val="15"/>
        </w:numPr>
        <w:spacing w:after="30"/>
        <w:rPr>
          <w:b/>
          <w:sz w:val="22"/>
          <w:szCs w:val="22"/>
        </w:rPr>
      </w:pPr>
      <w:r w:rsidRPr="00A606F7">
        <w:rPr>
          <w:sz w:val="22"/>
          <w:szCs w:val="22"/>
        </w:rPr>
        <w:t>Click on</w:t>
      </w:r>
      <w:r w:rsidRPr="00A606F7">
        <w:rPr>
          <w:b/>
          <w:sz w:val="22"/>
          <w:szCs w:val="22"/>
        </w:rPr>
        <w:t xml:space="preserve"> </w:t>
      </w:r>
      <w:r w:rsidR="009C6705" w:rsidRPr="00A606F7">
        <w:rPr>
          <w:b/>
          <w:sz w:val="22"/>
          <w:szCs w:val="22"/>
        </w:rPr>
        <w:t>Select all ____ learners</w:t>
      </w:r>
    </w:p>
    <w:p w:rsidR="009C6705" w:rsidRDefault="00A5207E" w:rsidP="009C6705">
      <w:pPr>
        <w:pStyle w:val="Default"/>
        <w:numPr>
          <w:ilvl w:val="0"/>
          <w:numId w:val="15"/>
        </w:numPr>
        <w:spacing w:after="30"/>
        <w:rPr>
          <w:b/>
          <w:sz w:val="22"/>
          <w:szCs w:val="22"/>
        </w:rPr>
      </w:pPr>
      <w:r w:rsidRPr="00A606F7">
        <w:rPr>
          <w:sz w:val="22"/>
          <w:szCs w:val="22"/>
        </w:rPr>
        <w:t xml:space="preserve">Click on </w:t>
      </w:r>
      <w:r w:rsidR="009C6705" w:rsidRPr="00A606F7">
        <w:rPr>
          <w:b/>
          <w:sz w:val="22"/>
          <w:szCs w:val="22"/>
        </w:rPr>
        <w:t>Generate report</w:t>
      </w:r>
    </w:p>
    <w:p w:rsidR="0057665E" w:rsidRPr="00A606F7" w:rsidRDefault="0057665E" w:rsidP="0057665E">
      <w:pPr>
        <w:pStyle w:val="Default"/>
        <w:numPr>
          <w:ilvl w:val="0"/>
          <w:numId w:val="16"/>
        </w:numPr>
        <w:spacing w:after="30"/>
        <w:rPr>
          <w:sz w:val="22"/>
          <w:szCs w:val="22"/>
        </w:rPr>
      </w:pPr>
      <w:r>
        <w:rPr>
          <w:sz w:val="22"/>
          <w:szCs w:val="22"/>
        </w:rPr>
        <w:t>Choose the type of report you want to see</w:t>
      </w:r>
      <w:r w:rsidR="00173715">
        <w:rPr>
          <w:sz w:val="22"/>
          <w:szCs w:val="22"/>
        </w:rPr>
        <w:t>. I</w:t>
      </w:r>
      <w:r>
        <w:rPr>
          <w:sz w:val="22"/>
          <w:szCs w:val="22"/>
        </w:rPr>
        <w:t>t is helpful</w:t>
      </w:r>
      <w:r w:rsidRPr="00A606F7">
        <w:rPr>
          <w:sz w:val="22"/>
          <w:szCs w:val="22"/>
        </w:rPr>
        <w:t xml:space="preserve"> to start by analysing </w:t>
      </w:r>
      <w:r w:rsidRPr="004E14AC">
        <w:rPr>
          <w:b/>
          <w:sz w:val="22"/>
          <w:szCs w:val="22"/>
        </w:rPr>
        <w:t>Group Diagnostic Reports</w:t>
      </w:r>
      <w:r w:rsidRPr="004E14AC">
        <w:rPr>
          <w:sz w:val="22"/>
          <w:szCs w:val="22"/>
        </w:rPr>
        <w:t>,</w:t>
      </w:r>
      <w:r w:rsidRPr="004E14AC">
        <w:rPr>
          <w:b/>
          <w:sz w:val="22"/>
          <w:szCs w:val="22"/>
        </w:rPr>
        <w:t xml:space="preserve"> </w:t>
      </w:r>
      <w:r w:rsidRPr="00A606F7">
        <w:rPr>
          <w:sz w:val="22"/>
          <w:szCs w:val="22"/>
        </w:rPr>
        <w:t xml:space="preserve">to get a sense of </w:t>
      </w:r>
      <w:r w:rsidR="004E14AC">
        <w:rPr>
          <w:sz w:val="22"/>
          <w:szCs w:val="22"/>
        </w:rPr>
        <w:t xml:space="preserve">the </w:t>
      </w:r>
      <w:r w:rsidRPr="00A606F7">
        <w:rPr>
          <w:sz w:val="22"/>
          <w:szCs w:val="22"/>
        </w:rPr>
        <w:t>whole class/stage/selected group</w:t>
      </w:r>
      <w:r w:rsidR="004E14AC">
        <w:rPr>
          <w:sz w:val="22"/>
          <w:szCs w:val="22"/>
        </w:rPr>
        <w:t>.</w:t>
      </w:r>
    </w:p>
    <w:p w:rsidR="0057665E" w:rsidRPr="00A606F7" w:rsidRDefault="004E14AC" w:rsidP="0057665E">
      <w:pPr>
        <w:pStyle w:val="Default"/>
        <w:numPr>
          <w:ilvl w:val="0"/>
          <w:numId w:val="16"/>
        </w:numPr>
        <w:spacing w:after="30"/>
        <w:rPr>
          <w:sz w:val="22"/>
          <w:szCs w:val="22"/>
        </w:rPr>
      </w:pPr>
      <w:r>
        <w:rPr>
          <w:sz w:val="22"/>
          <w:szCs w:val="22"/>
        </w:rPr>
        <w:t>C</w:t>
      </w:r>
      <w:r w:rsidR="0057665E" w:rsidRPr="00A606F7">
        <w:rPr>
          <w:sz w:val="22"/>
          <w:szCs w:val="22"/>
        </w:rPr>
        <w:t xml:space="preserve">hoose the relevant assessment and assessment </w:t>
      </w:r>
      <w:r w:rsidR="0057665E">
        <w:rPr>
          <w:sz w:val="22"/>
          <w:szCs w:val="22"/>
        </w:rPr>
        <w:t xml:space="preserve">form </w:t>
      </w:r>
      <w:r w:rsidR="0057665E" w:rsidRPr="00A606F7">
        <w:rPr>
          <w:sz w:val="22"/>
          <w:szCs w:val="22"/>
        </w:rPr>
        <w:t>from the drop down menu</w:t>
      </w:r>
      <w:r>
        <w:rPr>
          <w:sz w:val="22"/>
          <w:szCs w:val="22"/>
        </w:rPr>
        <w:t>:</w:t>
      </w:r>
    </w:p>
    <w:p w:rsidR="009C6705" w:rsidRPr="00A606F7" w:rsidRDefault="009C6705" w:rsidP="00EF42B9">
      <w:pPr>
        <w:pStyle w:val="Default"/>
        <w:spacing w:after="30"/>
        <w:rPr>
          <w:sz w:val="22"/>
          <w:szCs w:val="22"/>
        </w:rPr>
      </w:pPr>
    </w:p>
    <w:p w:rsidR="009C6705" w:rsidRPr="00A606F7" w:rsidRDefault="009C6705" w:rsidP="00EF42B9">
      <w:pPr>
        <w:pStyle w:val="Default"/>
        <w:spacing w:after="30"/>
        <w:rPr>
          <w:sz w:val="22"/>
          <w:szCs w:val="22"/>
        </w:rPr>
      </w:pPr>
      <w:r w:rsidRPr="00A606F7">
        <w:rPr>
          <w:noProof/>
          <w:sz w:val="22"/>
          <w:szCs w:val="22"/>
          <w:lang w:eastAsia="en-GB"/>
        </w:rPr>
        <w:drawing>
          <wp:inline distT="0" distB="0" distL="0" distR="0" wp14:anchorId="3B7087DF" wp14:editId="2A27C357">
            <wp:extent cx="5475767" cy="3000611"/>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7117" t="14779" r="17073" b="21084"/>
                    <a:stretch/>
                  </pic:blipFill>
                  <pic:spPr bwMode="auto">
                    <a:xfrm>
                      <a:off x="0" y="0"/>
                      <a:ext cx="5549285" cy="3040897"/>
                    </a:xfrm>
                    <a:prstGeom prst="rect">
                      <a:avLst/>
                    </a:prstGeom>
                    <a:ln>
                      <a:noFill/>
                    </a:ln>
                    <a:extLst>
                      <a:ext uri="{53640926-AAD7-44D8-BBD7-CCE9431645EC}">
                        <a14:shadowObscured xmlns:a14="http://schemas.microsoft.com/office/drawing/2010/main"/>
                      </a:ext>
                    </a:extLst>
                  </pic:spPr>
                </pic:pic>
              </a:graphicData>
            </a:graphic>
          </wp:inline>
        </w:drawing>
      </w:r>
    </w:p>
    <w:p w:rsidR="00A5207E" w:rsidRPr="00A606F7" w:rsidRDefault="00A5207E" w:rsidP="00EF42B9">
      <w:pPr>
        <w:pStyle w:val="Default"/>
        <w:spacing w:after="30"/>
        <w:rPr>
          <w:sz w:val="22"/>
          <w:szCs w:val="22"/>
        </w:rPr>
      </w:pPr>
    </w:p>
    <w:p w:rsidR="00A5207E" w:rsidRPr="00A606F7" w:rsidRDefault="00A5207E" w:rsidP="00A5207E">
      <w:pPr>
        <w:pStyle w:val="Default"/>
        <w:numPr>
          <w:ilvl w:val="0"/>
          <w:numId w:val="17"/>
        </w:numPr>
        <w:spacing w:after="30"/>
        <w:rPr>
          <w:sz w:val="22"/>
          <w:szCs w:val="22"/>
        </w:rPr>
      </w:pPr>
      <w:r w:rsidRPr="00A606F7">
        <w:rPr>
          <w:sz w:val="22"/>
          <w:szCs w:val="22"/>
        </w:rPr>
        <w:t xml:space="preserve">Click on </w:t>
      </w:r>
      <w:r w:rsidRPr="00A606F7">
        <w:rPr>
          <w:b/>
          <w:sz w:val="22"/>
          <w:szCs w:val="22"/>
        </w:rPr>
        <w:t xml:space="preserve">Generate </w:t>
      </w:r>
      <w:r w:rsidRPr="00A606F7">
        <w:rPr>
          <w:sz w:val="22"/>
          <w:szCs w:val="22"/>
        </w:rPr>
        <w:t xml:space="preserve">then </w:t>
      </w:r>
      <w:r w:rsidRPr="00A606F7">
        <w:rPr>
          <w:b/>
          <w:sz w:val="22"/>
          <w:szCs w:val="22"/>
        </w:rPr>
        <w:t>View report</w:t>
      </w:r>
    </w:p>
    <w:p w:rsidR="00A5207E" w:rsidRDefault="00A5207E" w:rsidP="00A5207E">
      <w:pPr>
        <w:pStyle w:val="Default"/>
        <w:spacing w:after="30"/>
        <w:ind w:left="360"/>
        <w:rPr>
          <w:b/>
          <w:sz w:val="22"/>
          <w:szCs w:val="22"/>
        </w:rPr>
      </w:pPr>
    </w:p>
    <w:p w:rsidR="00757313" w:rsidRDefault="00757313" w:rsidP="0057665E">
      <w:pPr>
        <w:pStyle w:val="Default"/>
        <w:spacing w:after="30"/>
        <w:rPr>
          <w:b/>
          <w:sz w:val="22"/>
          <w:szCs w:val="22"/>
        </w:rPr>
      </w:pPr>
    </w:p>
    <w:p w:rsidR="00757313" w:rsidRDefault="00757313" w:rsidP="0057665E">
      <w:pPr>
        <w:pStyle w:val="Default"/>
        <w:spacing w:after="30"/>
        <w:rPr>
          <w:b/>
          <w:sz w:val="22"/>
          <w:szCs w:val="22"/>
        </w:rPr>
      </w:pPr>
    </w:p>
    <w:p w:rsidR="00757313" w:rsidRDefault="00757313" w:rsidP="0057665E">
      <w:pPr>
        <w:pStyle w:val="Default"/>
        <w:spacing w:after="30"/>
        <w:rPr>
          <w:b/>
          <w:sz w:val="22"/>
          <w:szCs w:val="22"/>
        </w:rPr>
      </w:pPr>
    </w:p>
    <w:p w:rsidR="00757313" w:rsidRDefault="00757313" w:rsidP="0057665E">
      <w:pPr>
        <w:pStyle w:val="Default"/>
        <w:spacing w:after="30"/>
        <w:rPr>
          <w:b/>
          <w:sz w:val="22"/>
          <w:szCs w:val="22"/>
        </w:rPr>
      </w:pPr>
    </w:p>
    <w:p w:rsidR="00757313" w:rsidRDefault="00757313" w:rsidP="0057665E">
      <w:pPr>
        <w:pStyle w:val="Default"/>
        <w:spacing w:after="30"/>
        <w:rPr>
          <w:b/>
          <w:sz w:val="22"/>
          <w:szCs w:val="22"/>
        </w:rPr>
      </w:pPr>
    </w:p>
    <w:p w:rsidR="0057665E" w:rsidRDefault="0057665E" w:rsidP="0057665E">
      <w:pPr>
        <w:pStyle w:val="Default"/>
        <w:spacing w:after="30"/>
        <w:rPr>
          <w:b/>
          <w:sz w:val="22"/>
          <w:szCs w:val="22"/>
        </w:rPr>
      </w:pPr>
      <w:r w:rsidRPr="00A606F7">
        <w:rPr>
          <w:b/>
          <w:sz w:val="22"/>
          <w:szCs w:val="22"/>
        </w:rPr>
        <w:lastRenderedPageBreak/>
        <w:t>Tips and suggestions when analysing data</w:t>
      </w:r>
      <w:r>
        <w:rPr>
          <w:b/>
          <w:sz w:val="22"/>
          <w:szCs w:val="22"/>
        </w:rPr>
        <w:t>:</w:t>
      </w:r>
    </w:p>
    <w:p w:rsidR="0057665E" w:rsidRPr="00A606F7" w:rsidRDefault="0057665E" w:rsidP="00A5207E">
      <w:pPr>
        <w:pStyle w:val="Default"/>
        <w:spacing w:after="30"/>
        <w:ind w:left="360"/>
        <w:rPr>
          <w:b/>
          <w:sz w:val="22"/>
          <w:szCs w:val="22"/>
        </w:rPr>
      </w:pPr>
    </w:p>
    <w:p w:rsidR="00A5207E" w:rsidRPr="00A606F7" w:rsidRDefault="00A5207E" w:rsidP="0057665E">
      <w:pPr>
        <w:pStyle w:val="Default"/>
        <w:spacing w:after="30"/>
        <w:rPr>
          <w:sz w:val="22"/>
          <w:szCs w:val="22"/>
          <w:u w:val="single"/>
        </w:rPr>
      </w:pPr>
      <w:r w:rsidRPr="00A606F7">
        <w:rPr>
          <w:sz w:val="22"/>
          <w:szCs w:val="22"/>
          <w:u w:val="single"/>
        </w:rPr>
        <w:t>Summary Mode</w:t>
      </w:r>
    </w:p>
    <w:p w:rsidR="00A5207E" w:rsidRPr="00A606F7" w:rsidRDefault="00A5207E" w:rsidP="00A5207E">
      <w:pPr>
        <w:pStyle w:val="Default"/>
        <w:spacing w:after="30"/>
        <w:ind w:left="360"/>
        <w:rPr>
          <w:sz w:val="22"/>
          <w:szCs w:val="22"/>
        </w:rPr>
      </w:pPr>
      <w:r w:rsidRPr="00A606F7">
        <w:rPr>
          <w:noProof/>
          <w:sz w:val="22"/>
          <w:szCs w:val="22"/>
          <w:lang w:eastAsia="en-GB"/>
        </w:rPr>
        <w:drawing>
          <wp:inline distT="0" distB="0" distL="0" distR="0" wp14:anchorId="6387344F" wp14:editId="1ABD560A">
            <wp:extent cx="6214331" cy="22753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330" t="9458" r="2448" b="27882"/>
                    <a:stretch/>
                  </pic:blipFill>
                  <pic:spPr bwMode="auto">
                    <a:xfrm>
                      <a:off x="0" y="0"/>
                      <a:ext cx="6236135" cy="2283352"/>
                    </a:xfrm>
                    <a:prstGeom prst="rect">
                      <a:avLst/>
                    </a:prstGeom>
                    <a:ln>
                      <a:noFill/>
                    </a:ln>
                    <a:extLst>
                      <a:ext uri="{53640926-AAD7-44D8-BBD7-CCE9431645EC}">
                        <a14:shadowObscured xmlns:a14="http://schemas.microsoft.com/office/drawing/2010/main"/>
                      </a:ext>
                    </a:extLst>
                  </pic:spPr>
                </pic:pic>
              </a:graphicData>
            </a:graphic>
          </wp:inline>
        </w:drawing>
      </w:r>
    </w:p>
    <w:p w:rsidR="00A606F7" w:rsidRDefault="00A606F7" w:rsidP="00990016">
      <w:pPr>
        <w:pStyle w:val="Default"/>
        <w:spacing w:after="30"/>
        <w:ind w:left="360"/>
        <w:rPr>
          <w:sz w:val="22"/>
          <w:szCs w:val="22"/>
        </w:rPr>
      </w:pPr>
    </w:p>
    <w:p w:rsidR="00990016" w:rsidRDefault="00A5207E" w:rsidP="004E14AC">
      <w:pPr>
        <w:pStyle w:val="Default"/>
        <w:spacing w:after="30"/>
        <w:rPr>
          <w:sz w:val="22"/>
          <w:szCs w:val="22"/>
        </w:rPr>
      </w:pPr>
      <w:r w:rsidRPr="00A606F7">
        <w:rPr>
          <w:sz w:val="22"/>
          <w:szCs w:val="22"/>
        </w:rPr>
        <w:t>In summary mode, you can see, by organiser, each questi</w:t>
      </w:r>
      <w:r w:rsidR="00563322">
        <w:rPr>
          <w:sz w:val="22"/>
          <w:szCs w:val="22"/>
        </w:rPr>
        <w:t xml:space="preserve">on descriptor, </w:t>
      </w:r>
      <w:r w:rsidR="0057665E">
        <w:rPr>
          <w:sz w:val="22"/>
          <w:szCs w:val="22"/>
        </w:rPr>
        <w:t xml:space="preserve">its difficulty level, </w:t>
      </w:r>
      <w:r w:rsidR="00563322">
        <w:rPr>
          <w:sz w:val="22"/>
          <w:szCs w:val="22"/>
        </w:rPr>
        <w:t>how many pupils each question type was</w:t>
      </w:r>
      <w:r w:rsidRPr="00A606F7">
        <w:rPr>
          <w:sz w:val="22"/>
          <w:szCs w:val="22"/>
        </w:rPr>
        <w:t xml:space="preserve"> administered </w:t>
      </w:r>
      <w:r w:rsidR="00563322">
        <w:rPr>
          <w:sz w:val="22"/>
          <w:szCs w:val="22"/>
        </w:rPr>
        <w:t xml:space="preserve">to </w:t>
      </w:r>
      <w:r w:rsidRPr="00A606F7">
        <w:rPr>
          <w:sz w:val="22"/>
          <w:szCs w:val="22"/>
        </w:rPr>
        <w:t>(not every pupil gets every question</w:t>
      </w:r>
      <w:r w:rsidR="00563322">
        <w:rPr>
          <w:sz w:val="22"/>
          <w:szCs w:val="22"/>
        </w:rPr>
        <w:t xml:space="preserve"> type</w:t>
      </w:r>
      <w:r w:rsidR="004E14AC">
        <w:rPr>
          <w:sz w:val="22"/>
          <w:szCs w:val="22"/>
        </w:rPr>
        <w:t xml:space="preserve">) </w:t>
      </w:r>
      <w:r w:rsidRPr="00A606F7">
        <w:rPr>
          <w:sz w:val="22"/>
          <w:szCs w:val="22"/>
        </w:rPr>
        <w:t>and how many p</w:t>
      </w:r>
      <w:r w:rsidR="00990016" w:rsidRPr="00A606F7">
        <w:rPr>
          <w:sz w:val="22"/>
          <w:szCs w:val="22"/>
        </w:rPr>
        <w:t>upils got each question correct. This gives staff a good overview of which areas their class have done well in and which areas could be focussed on.</w:t>
      </w:r>
    </w:p>
    <w:p w:rsidR="00563322" w:rsidRPr="00A606F7" w:rsidRDefault="00563322" w:rsidP="004E14AC">
      <w:pPr>
        <w:pStyle w:val="Default"/>
        <w:spacing w:after="30"/>
        <w:rPr>
          <w:sz w:val="22"/>
          <w:szCs w:val="22"/>
        </w:rPr>
      </w:pPr>
    </w:p>
    <w:p w:rsidR="00990016" w:rsidRPr="00A606F7" w:rsidRDefault="00990016" w:rsidP="004E14AC">
      <w:pPr>
        <w:pStyle w:val="Default"/>
        <w:spacing w:after="30"/>
        <w:rPr>
          <w:sz w:val="22"/>
          <w:szCs w:val="22"/>
        </w:rPr>
      </w:pPr>
      <w:r w:rsidRPr="004E14AC">
        <w:rPr>
          <w:b/>
          <w:sz w:val="22"/>
          <w:szCs w:val="22"/>
          <w:highlight w:val="yellow"/>
        </w:rPr>
        <w:t>Tip</w:t>
      </w:r>
      <w:r w:rsidRPr="004E14AC">
        <w:rPr>
          <w:sz w:val="22"/>
          <w:szCs w:val="22"/>
          <w:highlight w:val="yellow"/>
        </w:rPr>
        <w:t xml:space="preserve"> – sorting these descriptors by “Administered to” lets you see the questions which all/a majority of your class faced and how they coped with them. If there were any questions</w:t>
      </w:r>
      <w:r w:rsidR="00563322" w:rsidRPr="004E14AC">
        <w:rPr>
          <w:sz w:val="22"/>
          <w:szCs w:val="22"/>
          <w:highlight w:val="yellow"/>
        </w:rPr>
        <w:t xml:space="preserve"> that</w:t>
      </w:r>
      <w:r w:rsidRPr="004E14AC">
        <w:rPr>
          <w:sz w:val="22"/>
          <w:szCs w:val="22"/>
          <w:highlight w:val="yellow"/>
        </w:rPr>
        <w:t xml:space="preserve"> at least 50% of pupils face</w:t>
      </w:r>
      <w:r w:rsidR="003800BF">
        <w:rPr>
          <w:sz w:val="22"/>
          <w:szCs w:val="22"/>
          <w:highlight w:val="yellow"/>
        </w:rPr>
        <w:t>d and at least 50% of them got</w:t>
      </w:r>
      <w:r w:rsidRPr="004E14AC">
        <w:rPr>
          <w:sz w:val="22"/>
          <w:szCs w:val="22"/>
          <w:highlight w:val="yellow"/>
        </w:rPr>
        <w:t xml:space="preserve"> wrong, this would be a sensible area to look at.</w:t>
      </w:r>
      <w:r w:rsidR="00CC0EA8" w:rsidRPr="004E14AC">
        <w:rPr>
          <w:sz w:val="22"/>
          <w:szCs w:val="22"/>
          <w:highlight w:val="yellow"/>
        </w:rPr>
        <w:t xml:space="preserve"> By tackling these particula</w:t>
      </w:r>
      <w:r w:rsidR="0057665E" w:rsidRPr="004E14AC">
        <w:rPr>
          <w:sz w:val="22"/>
          <w:szCs w:val="22"/>
          <w:highlight w:val="yellow"/>
        </w:rPr>
        <w:t>r areas, the teacher can make a high impact difference</w:t>
      </w:r>
      <w:r w:rsidR="00CC0EA8" w:rsidRPr="004E14AC">
        <w:rPr>
          <w:sz w:val="22"/>
          <w:szCs w:val="22"/>
          <w:highlight w:val="yellow"/>
        </w:rPr>
        <w:t>.</w:t>
      </w:r>
    </w:p>
    <w:p w:rsidR="00D63D19" w:rsidRDefault="00D63D19" w:rsidP="004E14AC">
      <w:pPr>
        <w:pStyle w:val="Default"/>
        <w:spacing w:after="30"/>
        <w:rPr>
          <w:sz w:val="22"/>
          <w:szCs w:val="22"/>
          <w:u w:val="single"/>
        </w:rPr>
      </w:pPr>
    </w:p>
    <w:p w:rsidR="00D63D19" w:rsidRDefault="00D63D19" w:rsidP="00990016">
      <w:pPr>
        <w:pStyle w:val="Default"/>
        <w:spacing w:after="30"/>
        <w:ind w:left="360"/>
        <w:rPr>
          <w:sz w:val="22"/>
          <w:szCs w:val="22"/>
          <w:u w:val="single"/>
        </w:rPr>
      </w:pPr>
    </w:p>
    <w:p w:rsidR="00990016" w:rsidRPr="00A606F7" w:rsidRDefault="00990016" w:rsidP="004E14AC">
      <w:pPr>
        <w:pStyle w:val="Default"/>
        <w:spacing w:after="30"/>
        <w:rPr>
          <w:sz w:val="22"/>
          <w:szCs w:val="22"/>
          <w:u w:val="single"/>
        </w:rPr>
      </w:pPr>
      <w:r w:rsidRPr="00A606F7">
        <w:rPr>
          <w:sz w:val="22"/>
          <w:szCs w:val="22"/>
          <w:u w:val="single"/>
        </w:rPr>
        <w:t>Table Mode</w:t>
      </w:r>
    </w:p>
    <w:p w:rsidR="00A606F7" w:rsidRDefault="004E14AC" w:rsidP="00CC0EA8">
      <w:pPr>
        <w:pStyle w:val="Default"/>
        <w:rPr>
          <w:sz w:val="22"/>
          <w:szCs w:val="22"/>
        </w:rPr>
      </w:pPr>
      <w:r>
        <w:rPr>
          <w:noProof/>
          <w:lang w:eastAsia="en-GB"/>
        </w:rPr>
        <w:drawing>
          <wp:inline distT="0" distB="0" distL="0" distR="0" wp14:anchorId="14AB38F3" wp14:editId="07B48CFD">
            <wp:extent cx="5582093" cy="3039636"/>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473" t="24506" r="21888" b="15798"/>
                    <a:stretch/>
                  </pic:blipFill>
                  <pic:spPr bwMode="auto">
                    <a:xfrm>
                      <a:off x="0" y="0"/>
                      <a:ext cx="5601884" cy="3050413"/>
                    </a:xfrm>
                    <a:prstGeom prst="rect">
                      <a:avLst/>
                    </a:prstGeom>
                    <a:ln>
                      <a:noFill/>
                    </a:ln>
                    <a:extLst>
                      <a:ext uri="{53640926-AAD7-44D8-BBD7-CCE9431645EC}">
                        <a14:shadowObscured xmlns:a14="http://schemas.microsoft.com/office/drawing/2010/main"/>
                      </a:ext>
                    </a:extLst>
                  </pic:spPr>
                </pic:pic>
              </a:graphicData>
            </a:graphic>
          </wp:inline>
        </w:drawing>
      </w:r>
    </w:p>
    <w:p w:rsidR="00990016" w:rsidRDefault="00990016" w:rsidP="00CC0EA8">
      <w:pPr>
        <w:pStyle w:val="Default"/>
        <w:rPr>
          <w:sz w:val="22"/>
          <w:szCs w:val="22"/>
        </w:rPr>
      </w:pPr>
      <w:r w:rsidRPr="00A606F7">
        <w:rPr>
          <w:sz w:val="22"/>
          <w:szCs w:val="22"/>
        </w:rPr>
        <w:t xml:space="preserve">In table mode, you can see how each pupil fared with each question </w:t>
      </w:r>
      <w:r w:rsidR="004E14AC">
        <w:rPr>
          <w:sz w:val="22"/>
          <w:szCs w:val="22"/>
        </w:rPr>
        <w:t>type</w:t>
      </w:r>
      <w:r w:rsidRPr="00A606F7">
        <w:rPr>
          <w:sz w:val="22"/>
          <w:szCs w:val="22"/>
        </w:rPr>
        <w:t xml:space="preserve">. </w:t>
      </w:r>
    </w:p>
    <w:p w:rsidR="00563322" w:rsidRPr="00A606F7" w:rsidRDefault="00563322" w:rsidP="00CC0EA8">
      <w:pPr>
        <w:pStyle w:val="Default"/>
        <w:rPr>
          <w:sz w:val="22"/>
          <w:szCs w:val="22"/>
        </w:rPr>
      </w:pPr>
    </w:p>
    <w:p w:rsidR="0058638C" w:rsidRPr="004E14AC" w:rsidRDefault="00DF7B99" w:rsidP="00CC0EA8">
      <w:pPr>
        <w:pStyle w:val="Default"/>
        <w:rPr>
          <w:sz w:val="22"/>
          <w:szCs w:val="22"/>
          <w:highlight w:val="yellow"/>
        </w:rPr>
      </w:pPr>
      <w:r w:rsidRPr="004E14AC">
        <w:rPr>
          <w:b/>
          <w:sz w:val="22"/>
          <w:szCs w:val="22"/>
          <w:highlight w:val="yellow"/>
        </w:rPr>
        <w:t>Tip</w:t>
      </w:r>
      <w:r w:rsidRPr="004E14AC">
        <w:rPr>
          <w:sz w:val="22"/>
          <w:szCs w:val="22"/>
          <w:highlight w:val="yellow"/>
        </w:rPr>
        <w:t xml:space="preserve"> – look </w:t>
      </w:r>
      <w:r w:rsidR="00563322" w:rsidRPr="004E14AC">
        <w:rPr>
          <w:sz w:val="22"/>
          <w:szCs w:val="22"/>
          <w:highlight w:val="yellow"/>
        </w:rPr>
        <w:t>out for</w:t>
      </w:r>
      <w:r w:rsidRPr="004E14AC">
        <w:rPr>
          <w:sz w:val="22"/>
          <w:szCs w:val="22"/>
          <w:highlight w:val="yellow"/>
        </w:rPr>
        <w:t xml:space="preserve"> large blocks of red indicating that lots of pupils got lots of questions wrong in a particular organiser, particularly when there seems to be no reasoning for it (</w:t>
      </w:r>
      <w:proofErr w:type="spellStart"/>
      <w:r w:rsidRPr="004E14AC">
        <w:rPr>
          <w:sz w:val="22"/>
          <w:szCs w:val="22"/>
          <w:highlight w:val="yellow"/>
        </w:rPr>
        <w:t>ie</w:t>
      </w:r>
      <w:proofErr w:type="spellEnd"/>
      <w:r w:rsidRPr="004E14AC">
        <w:rPr>
          <w:sz w:val="22"/>
          <w:szCs w:val="22"/>
          <w:highlight w:val="yellow"/>
        </w:rPr>
        <w:t>. both pupils who did well and pupils who did poorly overall getting the same questions wrong).</w:t>
      </w:r>
      <w:r w:rsidR="00CC0EA8" w:rsidRPr="004E14AC">
        <w:rPr>
          <w:sz w:val="22"/>
          <w:szCs w:val="22"/>
          <w:highlight w:val="yellow"/>
        </w:rPr>
        <w:t xml:space="preserve"> In these cases, s</w:t>
      </w:r>
      <w:r w:rsidR="0058638C" w:rsidRPr="004E14AC">
        <w:rPr>
          <w:sz w:val="22"/>
          <w:szCs w:val="22"/>
          <w:highlight w:val="yellow"/>
        </w:rPr>
        <w:t>taff should consider:</w:t>
      </w:r>
    </w:p>
    <w:p w:rsidR="0058638C" w:rsidRPr="004E14AC" w:rsidRDefault="0058638C" w:rsidP="00CC0EA8">
      <w:pPr>
        <w:pStyle w:val="Default"/>
        <w:numPr>
          <w:ilvl w:val="0"/>
          <w:numId w:val="18"/>
        </w:numPr>
        <w:rPr>
          <w:sz w:val="22"/>
          <w:szCs w:val="22"/>
          <w:highlight w:val="yellow"/>
        </w:rPr>
      </w:pPr>
      <w:r w:rsidRPr="004E14AC">
        <w:rPr>
          <w:sz w:val="22"/>
          <w:szCs w:val="22"/>
          <w:highlight w:val="yellow"/>
        </w:rPr>
        <w:t xml:space="preserve">Is this an issue across the cohort? </w:t>
      </w:r>
    </w:p>
    <w:p w:rsidR="0058638C" w:rsidRPr="004E14AC" w:rsidRDefault="0058638C" w:rsidP="00CC0EA8">
      <w:pPr>
        <w:pStyle w:val="Default"/>
        <w:numPr>
          <w:ilvl w:val="0"/>
          <w:numId w:val="18"/>
        </w:numPr>
        <w:rPr>
          <w:sz w:val="22"/>
          <w:szCs w:val="22"/>
          <w:highlight w:val="yellow"/>
        </w:rPr>
      </w:pPr>
      <w:r w:rsidRPr="004E14AC">
        <w:rPr>
          <w:sz w:val="22"/>
          <w:szCs w:val="22"/>
          <w:highlight w:val="yellow"/>
        </w:rPr>
        <w:t>Is this due to a resource which has been used but doesn’t seem to be working?</w:t>
      </w:r>
    </w:p>
    <w:p w:rsidR="0058638C" w:rsidRPr="004E14AC" w:rsidRDefault="0058638C" w:rsidP="00CC0EA8">
      <w:pPr>
        <w:pStyle w:val="Default"/>
        <w:numPr>
          <w:ilvl w:val="0"/>
          <w:numId w:val="18"/>
        </w:numPr>
        <w:rPr>
          <w:sz w:val="22"/>
          <w:szCs w:val="22"/>
          <w:highlight w:val="yellow"/>
        </w:rPr>
      </w:pPr>
      <w:r w:rsidRPr="004E14AC">
        <w:rPr>
          <w:sz w:val="22"/>
          <w:szCs w:val="22"/>
          <w:highlight w:val="yellow"/>
        </w:rPr>
        <w:t>Have these skills been established in earlier stages?</w:t>
      </w:r>
    </w:p>
    <w:p w:rsidR="0058638C" w:rsidRPr="00A606F7" w:rsidRDefault="0058638C" w:rsidP="00CC0EA8">
      <w:pPr>
        <w:pStyle w:val="Default"/>
        <w:numPr>
          <w:ilvl w:val="0"/>
          <w:numId w:val="18"/>
        </w:numPr>
        <w:rPr>
          <w:sz w:val="22"/>
          <w:szCs w:val="22"/>
        </w:rPr>
      </w:pPr>
      <w:r w:rsidRPr="004E14AC">
        <w:rPr>
          <w:sz w:val="22"/>
          <w:szCs w:val="22"/>
          <w:highlight w:val="yellow"/>
        </w:rPr>
        <w:t>If these results contradict professional judgement, have the assessments</w:t>
      </w:r>
      <w:r w:rsidR="00331190" w:rsidRPr="004E14AC">
        <w:rPr>
          <w:sz w:val="22"/>
          <w:szCs w:val="22"/>
          <w:highlight w:val="yellow"/>
        </w:rPr>
        <w:t xml:space="preserve"> that</w:t>
      </w:r>
      <w:r w:rsidRPr="004E14AC">
        <w:rPr>
          <w:sz w:val="22"/>
          <w:szCs w:val="22"/>
          <w:highlight w:val="yellow"/>
        </w:rPr>
        <w:t xml:space="preserve"> </w:t>
      </w:r>
      <w:r w:rsidR="00331190" w:rsidRPr="004E14AC">
        <w:rPr>
          <w:sz w:val="22"/>
          <w:szCs w:val="22"/>
          <w:highlight w:val="yellow"/>
        </w:rPr>
        <w:t xml:space="preserve">staff previously </w:t>
      </w:r>
      <w:r w:rsidRPr="004E14AC">
        <w:rPr>
          <w:sz w:val="22"/>
          <w:szCs w:val="22"/>
          <w:highlight w:val="yellow"/>
        </w:rPr>
        <w:t>used been moderated</w:t>
      </w:r>
      <w:r w:rsidR="00331190" w:rsidRPr="004E14AC">
        <w:rPr>
          <w:sz w:val="22"/>
          <w:szCs w:val="22"/>
          <w:highlight w:val="yellow"/>
        </w:rPr>
        <w:t xml:space="preserve"> and quality assured</w:t>
      </w:r>
      <w:r w:rsidRPr="004E14AC">
        <w:rPr>
          <w:sz w:val="22"/>
          <w:szCs w:val="22"/>
          <w:highlight w:val="yellow"/>
        </w:rPr>
        <w:t>?</w:t>
      </w:r>
      <w:r w:rsidR="00021127" w:rsidRPr="00A606F7">
        <w:rPr>
          <w:sz w:val="22"/>
          <w:szCs w:val="22"/>
        </w:rPr>
        <w:t xml:space="preserve"> </w:t>
      </w:r>
      <w:r w:rsidRPr="00A606F7">
        <w:rPr>
          <w:sz w:val="22"/>
          <w:szCs w:val="22"/>
        </w:rPr>
        <w:t xml:space="preserve">  </w:t>
      </w:r>
    </w:p>
    <w:p w:rsidR="00021127" w:rsidRDefault="00CC0EA8" w:rsidP="00021127">
      <w:pPr>
        <w:pStyle w:val="Default"/>
        <w:rPr>
          <w:sz w:val="22"/>
          <w:szCs w:val="22"/>
          <w:u w:val="single"/>
        </w:rPr>
      </w:pPr>
      <w:r w:rsidRPr="00A606F7">
        <w:rPr>
          <w:sz w:val="22"/>
          <w:szCs w:val="22"/>
          <w:u w:val="single"/>
        </w:rPr>
        <w:lastRenderedPageBreak/>
        <w:t>Individual Reports</w:t>
      </w:r>
    </w:p>
    <w:p w:rsidR="00563322" w:rsidRPr="00A606F7" w:rsidRDefault="00563322" w:rsidP="00021127">
      <w:pPr>
        <w:pStyle w:val="Default"/>
        <w:rPr>
          <w:sz w:val="22"/>
          <w:szCs w:val="22"/>
          <w:u w:val="single"/>
        </w:rPr>
      </w:pPr>
    </w:p>
    <w:p w:rsidR="00CC0EA8" w:rsidRPr="00A606F7" w:rsidRDefault="00CC0EA8" w:rsidP="00021127">
      <w:pPr>
        <w:pStyle w:val="Default"/>
        <w:rPr>
          <w:sz w:val="22"/>
          <w:szCs w:val="22"/>
        </w:rPr>
      </w:pPr>
      <w:r w:rsidRPr="00A606F7">
        <w:rPr>
          <w:sz w:val="22"/>
          <w:szCs w:val="22"/>
        </w:rPr>
        <w:t>Access individual reports by clicking on a pupil’s name.</w:t>
      </w:r>
    </w:p>
    <w:p w:rsidR="00F063BE" w:rsidRDefault="00F063BE" w:rsidP="00CC0EA8">
      <w:pPr>
        <w:pStyle w:val="Default"/>
        <w:rPr>
          <w:sz w:val="22"/>
          <w:szCs w:val="22"/>
        </w:rPr>
      </w:pPr>
    </w:p>
    <w:p w:rsidR="00021127" w:rsidRPr="00A606F7" w:rsidRDefault="0005454C" w:rsidP="00CC0EA8">
      <w:pPr>
        <w:pStyle w:val="Default"/>
        <w:rPr>
          <w:sz w:val="22"/>
          <w:szCs w:val="22"/>
        </w:rPr>
      </w:pPr>
      <w:r w:rsidRPr="00A606F7">
        <w:rPr>
          <w:sz w:val="22"/>
          <w:szCs w:val="22"/>
        </w:rPr>
        <w:t>In the first section of the individual reports, p</w:t>
      </w:r>
      <w:r w:rsidR="00021127" w:rsidRPr="00A606F7">
        <w:rPr>
          <w:sz w:val="22"/>
          <w:szCs w:val="22"/>
        </w:rPr>
        <w:t xml:space="preserve">upils receive a band </w:t>
      </w:r>
      <w:r w:rsidRPr="00A606F7">
        <w:rPr>
          <w:sz w:val="22"/>
          <w:szCs w:val="22"/>
        </w:rPr>
        <w:t>(</w:t>
      </w:r>
      <w:r w:rsidR="00021127" w:rsidRPr="00A606F7">
        <w:rPr>
          <w:sz w:val="22"/>
          <w:szCs w:val="22"/>
        </w:rPr>
        <w:t xml:space="preserve">but not </w:t>
      </w:r>
      <w:r w:rsidRPr="00A606F7">
        <w:rPr>
          <w:sz w:val="22"/>
          <w:szCs w:val="22"/>
        </w:rPr>
        <w:t>a score) and</w:t>
      </w:r>
      <w:r w:rsidR="002040B3" w:rsidRPr="00A606F7">
        <w:rPr>
          <w:sz w:val="22"/>
          <w:szCs w:val="22"/>
        </w:rPr>
        <w:t xml:space="preserve"> a short summary</w:t>
      </w:r>
      <w:r w:rsidRPr="00A606F7">
        <w:rPr>
          <w:sz w:val="22"/>
          <w:szCs w:val="22"/>
        </w:rPr>
        <w:t xml:space="preserve"> of their responses</w:t>
      </w:r>
      <w:r w:rsidR="002040B3" w:rsidRPr="00A606F7">
        <w:rPr>
          <w:sz w:val="22"/>
          <w:szCs w:val="22"/>
        </w:rPr>
        <w:t>.</w:t>
      </w:r>
    </w:p>
    <w:p w:rsidR="00B954E6" w:rsidRDefault="00B954E6" w:rsidP="00CC0EA8">
      <w:pPr>
        <w:pStyle w:val="Default"/>
        <w:rPr>
          <w:sz w:val="22"/>
          <w:szCs w:val="22"/>
        </w:rPr>
      </w:pPr>
    </w:p>
    <w:p w:rsidR="002040B3" w:rsidRPr="00A606F7" w:rsidRDefault="002040B3" w:rsidP="00CC0EA8">
      <w:pPr>
        <w:pStyle w:val="Default"/>
        <w:rPr>
          <w:sz w:val="22"/>
          <w:szCs w:val="22"/>
        </w:rPr>
      </w:pPr>
      <w:r w:rsidRPr="00A606F7">
        <w:rPr>
          <w:sz w:val="22"/>
          <w:szCs w:val="22"/>
        </w:rPr>
        <w:t>Pupils have to have answered at least five questions from an organiser for it to be mentioned in the summary.</w:t>
      </w:r>
    </w:p>
    <w:p w:rsidR="00B954E6" w:rsidRDefault="00B954E6" w:rsidP="00CC0EA8">
      <w:pPr>
        <w:pStyle w:val="Default"/>
        <w:rPr>
          <w:sz w:val="22"/>
          <w:szCs w:val="22"/>
        </w:rPr>
      </w:pPr>
    </w:p>
    <w:p w:rsidR="002040B3" w:rsidRPr="00A606F7" w:rsidRDefault="0005454C" w:rsidP="00CC0EA8">
      <w:pPr>
        <w:pStyle w:val="Default"/>
        <w:rPr>
          <w:sz w:val="22"/>
          <w:szCs w:val="22"/>
        </w:rPr>
      </w:pPr>
      <w:r w:rsidRPr="00A606F7">
        <w:rPr>
          <w:sz w:val="22"/>
          <w:szCs w:val="22"/>
        </w:rPr>
        <w:t>Common terms and their meanings are:</w:t>
      </w:r>
    </w:p>
    <w:p w:rsidR="0005454C" w:rsidRPr="00A606F7" w:rsidRDefault="0005454C" w:rsidP="0005454C">
      <w:pPr>
        <w:pStyle w:val="Default"/>
        <w:numPr>
          <w:ilvl w:val="1"/>
          <w:numId w:val="9"/>
        </w:numPr>
        <w:rPr>
          <w:sz w:val="22"/>
          <w:szCs w:val="22"/>
        </w:rPr>
      </w:pPr>
      <w:r w:rsidRPr="00A606F7">
        <w:rPr>
          <w:sz w:val="22"/>
          <w:szCs w:val="22"/>
        </w:rPr>
        <w:t xml:space="preserve"> ‘demonstrated strength’ means that the child has performed beyond what is expected of a learner who has demonstrated that capacity </w:t>
      </w:r>
    </w:p>
    <w:p w:rsidR="0005454C" w:rsidRPr="00A606F7" w:rsidRDefault="0005454C" w:rsidP="0005454C">
      <w:pPr>
        <w:pStyle w:val="Default"/>
        <w:numPr>
          <w:ilvl w:val="1"/>
          <w:numId w:val="9"/>
        </w:numPr>
        <w:rPr>
          <w:sz w:val="22"/>
          <w:szCs w:val="22"/>
        </w:rPr>
      </w:pPr>
      <w:r w:rsidRPr="00A606F7">
        <w:rPr>
          <w:sz w:val="22"/>
          <w:szCs w:val="22"/>
        </w:rPr>
        <w:t xml:space="preserve">‘performed as appropriate’ means that the child has performed as expected for the capacity band that they have achieved </w:t>
      </w:r>
    </w:p>
    <w:p w:rsidR="0005454C" w:rsidRPr="00A606F7" w:rsidRDefault="0005454C" w:rsidP="0005454C">
      <w:pPr>
        <w:pStyle w:val="Default"/>
        <w:numPr>
          <w:ilvl w:val="1"/>
          <w:numId w:val="9"/>
        </w:numPr>
        <w:rPr>
          <w:sz w:val="22"/>
          <w:szCs w:val="22"/>
        </w:rPr>
      </w:pPr>
      <w:r w:rsidRPr="00A606F7">
        <w:rPr>
          <w:sz w:val="22"/>
          <w:szCs w:val="22"/>
        </w:rPr>
        <w:t>and ‘needs to concentrate on’ means that the child has not performed as expected for the capacity band that they have achieved</w:t>
      </w:r>
    </w:p>
    <w:p w:rsidR="00FD32F3" w:rsidRPr="00A606F7" w:rsidRDefault="00FD32F3" w:rsidP="00FD32F3">
      <w:pPr>
        <w:pStyle w:val="Default"/>
        <w:rPr>
          <w:sz w:val="22"/>
          <w:szCs w:val="22"/>
        </w:rPr>
      </w:pPr>
    </w:p>
    <w:p w:rsidR="00FD32F3" w:rsidRPr="00A606F7" w:rsidRDefault="00FD32F3" w:rsidP="00FD32F3">
      <w:pPr>
        <w:pStyle w:val="Default"/>
        <w:rPr>
          <w:sz w:val="22"/>
          <w:szCs w:val="22"/>
        </w:rPr>
      </w:pPr>
      <w:r w:rsidRPr="00A606F7">
        <w:rPr>
          <w:noProof/>
          <w:sz w:val="22"/>
          <w:szCs w:val="22"/>
          <w:lang w:eastAsia="en-GB"/>
        </w:rPr>
        <w:drawing>
          <wp:inline distT="0" distB="0" distL="0" distR="0" wp14:anchorId="2BCA233D" wp14:editId="412FEB88">
            <wp:extent cx="6578540" cy="104199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644" t="53203" r="22059" b="26995"/>
                    <a:stretch/>
                  </pic:blipFill>
                  <pic:spPr bwMode="auto">
                    <a:xfrm>
                      <a:off x="0" y="0"/>
                      <a:ext cx="6643018" cy="1052204"/>
                    </a:xfrm>
                    <a:prstGeom prst="rect">
                      <a:avLst/>
                    </a:prstGeom>
                    <a:ln>
                      <a:noFill/>
                    </a:ln>
                    <a:extLst>
                      <a:ext uri="{53640926-AAD7-44D8-BBD7-CCE9431645EC}">
                        <a14:shadowObscured xmlns:a14="http://schemas.microsoft.com/office/drawing/2010/main"/>
                      </a:ext>
                    </a:extLst>
                  </pic:spPr>
                </pic:pic>
              </a:graphicData>
            </a:graphic>
          </wp:inline>
        </w:drawing>
      </w:r>
    </w:p>
    <w:p w:rsidR="00FD32F3" w:rsidRPr="00A606F7" w:rsidRDefault="00FD32F3" w:rsidP="00FD32F3">
      <w:pPr>
        <w:pStyle w:val="Default"/>
        <w:rPr>
          <w:sz w:val="22"/>
          <w:szCs w:val="22"/>
        </w:rPr>
      </w:pPr>
    </w:p>
    <w:p w:rsidR="0005454C" w:rsidRDefault="0005454C" w:rsidP="00CC0EA8">
      <w:pPr>
        <w:pStyle w:val="Default"/>
        <w:rPr>
          <w:sz w:val="22"/>
          <w:szCs w:val="22"/>
        </w:rPr>
      </w:pPr>
      <w:r w:rsidRPr="00A606F7">
        <w:rPr>
          <w:sz w:val="22"/>
          <w:szCs w:val="22"/>
        </w:rPr>
        <w:t xml:space="preserve">The next section shows an individual’s position on the long scale; their band; and a description of what is demonstrated, typically, by a child achieving within that band. </w:t>
      </w:r>
    </w:p>
    <w:p w:rsidR="00513C52" w:rsidRPr="00A606F7" w:rsidRDefault="00513C52" w:rsidP="00CC0EA8">
      <w:pPr>
        <w:pStyle w:val="Default"/>
        <w:rPr>
          <w:sz w:val="22"/>
          <w:szCs w:val="22"/>
        </w:rPr>
      </w:pPr>
    </w:p>
    <w:p w:rsidR="00FD32F3" w:rsidRPr="00A606F7" w:rsidRDefault="00FD32F3" w:rsidP="00FD32F3">
      <w:pPr>
        <w:pStyle w:val="Default"/>
        <w:rPr>
          <w:sz w:val="22"/>
          <w:szCs w:val="22"/>
        </w:rPr>
      </w:pPr>
      <w:r w:rsidRPr="00A606F7">
        <w:rPr>
          <w:noProof/>
          <w:sz w:val="22"/>
          <w:szCs w:val="22"/>
          <w:lang w:eastAsia="en-GB"/>
        </w:rPr>
        <w:drawing>
          <wp:inline distT="0" distB="0" distL="0" distR="0" wp14:anchorId="4EE50968" wp14:editId="43A6B020">
            <wp:extent cx="6525605" cy="2190307"/>
            <wp:effectExtent l="0" t="0" r="889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814" t="18030" r="21393" b="39113"/>
                    <a:stretch/>
                  </pic:blipFill>
                  <pic:spPr bwMode="auto">
                    <a:xfrm>
                      <a:off x="0" y="0"/>
                      <a:ext cx="6571252" cy="2205628"/>
                    </a:xfrm>
                    <a:prstGeom prst="rect">
                      <a:avLst/>
                    </a:prstGeom>
                    <a:ln>
                      <a:noFill/>
                    </a:ln>
                    <a:extLst>
                      <a:ext uri="{53640926-AAD7-44D8-BBD7-CCE9431645EC}">
                        <a14:shadowObscured xmlns:a14="http://schemas.microsoft.com/office/drawing/2010/main"/>
                      </a:ext>
                    </a:extLst>
                  </pic:spPr>
                </pic:pic>
              </a:graphicData>
            </a:graphic>
          </wp:inline>
        </w:drawing>
      </w:r>
    </w:p>
    <w:p w:rsidR="00513C52" w:rsidRDefault="00513C52" w:rsidP="00FD32F3">
      <w:pPr>
        <w:pStyle w:val="Default"/>
        <w:rPr>
          <w:sz w:val="22"/>
          <w:szCs w:val="22"/>
        </w:rPr>
      </w:pPr>
    </w:p>
    <w:p w:rsidR="00FD32F3" w:rsidRPr="00A606F7" w:rsidRDefault="00FD32F3" w:rsidP="00FD32F3">
      <w:pPr>
        <w:pStyle w:val="Default"/>
        <w:rPr>
          <w:sz w:val="22"/>
          <w:szCs w:val="22"/>
        </w:rPr>
      </w:pPr>
      <w:r w:rsidRPr="00A606F7">
        <w:rPr>
          <w:sz w:val="22"/>
          <w:szCs w:val="22"/>
        </w:rPr>
        <w:t>Then we see a breakdown of each question descriptor the pupil answered and how they got on:</w:t>
      </w:r>
    </w:p>
    <w:p w:rsidR="00FD32F3" w:rsidRPr="00A606F7" w:rsidRDefault="00FD32F3" w:rsidP="00FD32F3">
      <w:pPr>
        <w:pStyle w:val="Default"/>
        <w:rPr>
          <w:sz w:val="22"/>
          <w:szCs w:val="22"/>
        </w:rPr>
      </w:pPr>
    </w:p>
    <w:p w:rsidR="00FD32F3" w:rsidRPr="00A606F7" w:rsidRDefault="00FD32F3" w:rsidP="00FD32F3">
      <w:pPr>
        <w:pStyle w:val="Default"/>
        <w:rPr>
          <w:sz w:val="22"/>
          <w:szCs w:val="22"/>
        </w:rPr>
      </w:pPr>
      <w:r w:rsidRPr="00A606F7">
        <w:rPr>
          <w:noProof/>
          <w:sz w:val="22"/>
          <w:szCs w:val="22"/>
          <w:lang w:eastAsia="en-GB"/>
        </w:rPr>
        <w:drawing>
          <wp:inline distT="0" distB="0" distL="0" distR="0" wp14:anchorId="49D11B4F" wp14:editId="07833AFC">
            <wp:extent cx="6241312" cy="2192497"/>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645" t="17438" r="21393" b="38226"/>
                    <a:stretch/>
                  </pic:blipFill>
                  <pic:spPr bwMode="auto">
                    <a:xfrm>
                      <a:off x="0" y="0"/>
                      <a:ext cx="6313314" cy="2217791"/>
                    </a:xfrm>
                    <a:prstGeom prst="rect">
                      <a:avLst/>
                    </a:prstGeom>
                    <a:ln>
                      <a:noFill/>
                    </a:ln>
                    <a:extLst>
                      <a:ext uri="{53640926-AAD7-44D8-BBD7-CCE9431645EC}">
                        <a14:shadowObscured xmlns:a14="http://schemas.microsoft.com/office/drawing/2010/main"/>
                      </a:ext>
                    </a:extLst>
                  </pic:spPr>
                </pic:pic>
              </a:graphicData>
            </a:graphic>
          </wp:inline>
        </w:drawing>
      </w:r>
    </w:p>
    <w:p w:rsidR="00021127" w:rsidRPr="00A606F7" w:rsidRDefault="00021127" w:rsidP="00FD32F3">
      <w:pPr>
        <w:pStyle w:val="Default"/>
        <w:rPr>
          <w:sz w:val="22"/>
          <w:szCs w:val="22"/>
        </w:rPr>
      </w:pPr>
    </w:p>
    <w:p w:rsidR="0005454C" w:rsidRPr="00A606F7" w:rsidRDefault="00F12ECB" w:rsidP="00FD32F3">
      <w:pPr>
        <w:pStyle w:val="Default"/>
        <w:rPr>
          <w:sz w:val="22"/>
          <w:szCs w:val="22"/>
        </w:rPr>
      </w:pPr>
      <w:r w:rsidRPr="00F12ECB">
        <w:rPr>
          <w:b/>
          <w:sz w:val="22"/>
          <w:szCs w:val="22"/>
          <w:highlight w:val="yellow"/>
        </w:rPr>
        <w:lastRenderedPageBreak/>
        <w:t>Tip</w:t>
      </w:r>
      <w:r w:rsidRPr="00F12ECB">
        <w:rPr>
          <w:sz w:val="22"/>
          <w:szCs w:val="22"/>
          <w:highlight w:val="yellow"/>
        </w:rPr>
        <w:t xml:space="preserve"> – Look out for </w:t>
      </w:r>
      <w:r>
        <w:rPr>
          <w:sz w:val="22"/>
          <w:szCs w:val="22"/>
          <w:highlight w:val="yellow"/>
        </w:rPr>
        <w:t xml:space="preserve">when a </w:t>
      </w:r>
      <w:r w:rsidR="0005454C" w:rsidRPr="00F12ECB">
        <w:rPr>
          <w:sz w:val="22"/>
          <w:szCs w:val="22"/>
          <w:highlight w:val="yellow"/>
        </w:rPr>
        <w:t>pupil who has done well but got questions from lower bands in their stage wrong</w:t>
      </w:r>
      <w:r w:rsidRPr="00F12ECB">
        <w:rPr>
          <w:sz w:val="22"/>
          <w:szCs w:val="22"/>
          <w:highlight w:val="yellow"/>
        </w:rPr>
        <w:t xml:space="preserve"> (as Freddie has here with “Solve a word problem involving division…”)</w:t>
      </w:r>
      <w:r w:rsidR="0005454C" w:rsidRPr="00F12ECB">
        <w:rPr>
          <w:sz w:val="22"/>
          <w:szCs w:val="22"/>
          <w:highlight w:val="yellow"/>
        </w:rPr>
        <w:t xml:space="preserve">, </w:t>
      </w:r>
      <w:r>
        <w:rPr>
          <w:sz w:val="22"/>
          <w:szCs w:val="22"/>
          <w:highlight w:val="yellow"/>
        </w:rPr>
        <w:t xml:space="preserve">as </w:t>
      </w:r>
      <w:r w:rsidR="0005454C" w:rsidRPr="00F12ECB">
        <w:rPr>
          <w:sz w:val="22"/>
          <w:szCs w:val="22"/>
          <w:highlight w:val="yellow"/>
        </w:rPr>
        <w:t>this may suggest a gap in this pupil’s learning. In these cases teachers may wish to look at the class’ group summary to see if other pupils have also struggled in this area</w:t>
      </w:r>
      <w:r w:rsidR="00FD32F3" w:rsidRPr="00F12ECB">
        <w:rPr>
          <w:sz w:val="22"/>
          <w:szCs w:val="22"/>
          <w:highlight w:val="yellow"/>
        </w:rPr>
        <w:t xml:space="preserve"> too and tackle the issue as a class</w:t>
      </w:r>
      <w:r w:rsidR="0005454C" w:rsidRPr="00F12ECB">
        <w:rPr>
          <w:sz w:val="22"/>
          <w:szCs w:val="22"/>
          <w:highlight w:val="yellow"/>
        </w:rPr>
        <w:t>.</w:t>
      </w:r>
    </w:p>
    <w:p w:rsidR="002040B3" w:rsidRPr="00A606F7" w:rsidRDefault="002040B3" w:rsidP="00021127">
      <w:pPr>
        <w:pStyle w:val="Default"/>
        <w:rPr>
          <w:sz w:val="22"/>
          <w:szCs w:val="22"/>
        </w:rPr>
      </w:pPr>
    </w:p>
    <w:p w:rsidR="0005454C" w:rsidRPr="00A606F7" w:rsidRDefault="0005454C" w:rsidP="00021127">
      <w:pPr>
        <w:pStyle w:val="Default"/>
        <w:rPr>
          <w:sz w:val="22"/>
          <w:szCs w:val="22"/>
          <w:u w:val="single"/>
        </w:rPr>
      </w:pPr>
      <w:r w:rsidRPr="00A606F7">
        <w:rPr>
          <w:sz w:val="22"/>
          <w:szCs w:val="22"/>
          <w:u w:val="single"/>
        </w:rPr>
        <w:t>Comparative Scales</w:t>
      </w:r>
    </w:p>
    <w:p w:rsidR="0005454C" w:rsidRPr="00A606F7" w:rsidRDefault="0005454C" w:rsidP="00021127">
      <w:pPr>
        <w:pStyle w:val="Default"/>
        <w:rPr>
          <w:sz w:val="22"/>
          <w:szCs w:val="22"/>
        </w:rPr>
      </w:pPr>
    </w:p>
    <w:p w:rsidR="0005454C" w:rsidRPr="00A606F7" w:rsidRDefault="0005454C" w:rsidP="0005454C">
      <w:pPr>
        <w:pStyle w:val="Default"/>
        <w:rPr>
          <w:sz w:val="22"/>
          <w:szCs w:val="22"/>
        </w:rPr>
      </w:pPr>
      <w:r w:rsidRPr="00A606F7">
        <w:rPr>
          <w:sz w:val="22"/>
          <w:szCs w:val="22"/>
        </w:rPr>
        <w:t xml:space="preserve">At the end of each </w:t>
      </w:r>
      <w:r w:rsidR="00733A3D" w:rsidRPr="00A606F7">
        <w:rPr>
          <w:sz w:val="22"/>
          <w:szCs w:val="22"/>
        </w:rPr>
        <w:t>individual</w:t>
      </w:r>
      <w:r w:rsidRPr="00A606F7">
        <w:rPr>
          <w:sz w:val="22"/>
          <w:szCs w:val="22"/>
        </w:rPr>
        <w:t xml:space="preserve"> report, it is possible to see how a child is achieving and progressing</w:t>
      </w:r>
      <w:r w:rsidR="00C975DF" w:rsidRPr="00A606F7">
        <w:rPr>
          <w:sz w:val="22"/>
          <w:szCs w:val="22"/>
        </w:rPr>
        <w:t xml:space="preserve"> in comparison</w:t>
      </w:r>
      <w:r w:rsidRPr="00A606F7">
        <w:rPr>
          <w:sz w:val="22"/>
          <w:szCs w:val="22"/>
        </w:rPr>
        <w:t xml:space="preserve"> to </w:t>
      </w:r>
      <w:r w:rsidR="00C975DF" w:rsidRPr="00A606F7">
        <w:rPr>
          <w:sz w:val="22"/>
          <w:szCs w:val="22"/>
        </w:rPr>
        <w:t>their</w:t>
      </w:r>
      <w:r w:rsidRPr="00A606F7">
        <w:rPr>
          <w:sz w:val="22"/>
          <w:szCs w:val="22"/>
        </w:rPr>
        <w:t xml:space="preserve"> peers at cla</w:t>
      </w:r>
      <w:r w:rsidR="00C975DF" w:rsidRPr="00A606F7">
        <w:rPr>
          <w:sz w:val="22"/>
          <w:szCs w:val="22"/>
        </w:rPr>
        <w:t>ss, school and national level.</w:t>
      </w:r>
      <w:r w:rsidRPr="00A606F7">
        <w:rPr>
          <w:sz w:val="22"/>
          <w:szCs w:val="22"/>
        </w:rPr>
        <w:t xml:space="preserve"> </w:t>
      </w:r>
    </w:p>
    <w:p w:rsidR="00733A3D" w:rsidRPr="00A606F7" w:rsidRDefault="00733A3D" w:rsidP="00733A3D">
      <w:pPr>
        <w:pStyle w:val="Default"/>
        <w:rPr>
          <w:sz w:val="22"/>
          <w:szCs w:val="22"/>
        </w:rPr>
      </w:pPr>
    </w:p>
    <w:p w:rsidR="00C975DF" w:rsidRPr="00A606F7" w:rsidRDefault="00733A3D" w:rsidP="00733A3D">
      <w:pPr>
        <w:pStyle w:val="Default"/>
        <w:rPr>
          <w:sz w:val="22"/>
          <w:szCs w:val="22"/>
        </w:rPr>
      </w:pPr>
      <w:r w:rsidRPr="00A606F7">
        <w:rPr>
          <w:sz w:val="22"/>
          <w:szCs w:val="22"/>
        </w:rPr>
        <w:t>Box plots are used</w:t>
      </w:r>
      <w:r w:rsidR="00C975DF" w:rsidRPr="00A606F7">
        <w:rPr>
          <w:sz w:val="22"/>
          <w:szCs w:val="22"/>
        </w:rPr>
        <w:t xml:space="preserve"> for this:</w:t>
      </w:r>
    </w:p>
    <w:p w:rsidR="00C975DF" w:rsidRPr="00A606F7" w:rsidRDefault="00C975DF" w:rsidP="00733A3D">
      <w:pPr>
        <w:pStyle w:val="Default"/>
        <w:rPr>
          <w:sz w:val="22"/>
          <w:szCs w:val="22"/>
        </w:rPr>
      </w:pPr>
    </w:p>
    <w:p w:rsidR="00C975DF" w:rsidRPr="00A606F7" w:rsidRDefault="00F12ECB" w:rsidP="00733A3D">
      <w:pPr>
        <w:pStyle w:val="Default"/>
        <w:rPr>
          <w:sz w:val="22"/>
          <w:szCs w:val="22"/>
        </w:rPr>
      </w:pPr>
      <w:r w:rsidRPr="00A606F7">
        <w:rPr>
          <w:noProof/>
          <w:sz w:val="22"/>
          <w:szCs w:val="22"/>
          <w:lang w:eastAsia="en-GB"/>
        </w:rPr>
        <mc:AlternateContent>
          <mc:Choice Requires="wps">
            <w:drawing>
              <wp:anchor distT="45720" distB="45720" distL="114300" distR="114300" simplePos="0" relativeHeight="251668480" behindDoc="0" locked="0" layoutInCell="1" allowOverlap="1">
                <wp:simplePos x="0" y="0"/>
                <wp:positionH relativeFrom="margin">
                  <wp:align>right</wp:align>
                </wp:positionH>
                <wp:positionV relativeFrom="paragraph">
                  <wp:posOffset>2464242</wp:posOffset>
                </wp:positionV>
                <wp:extent cx="1852653" cy="1653872"/>
                <wp:effectExtent l="0" t="0" r="0" b="381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653" cy="1653872"/>
                        </a:xfrm>
                        <a:prstGeom prst="rect">
                          <a:avLst/>
                        </a:prstGeom>
                        <a:solidFill>
                          <a:srgbClr val="FFFFFF"/>
                        </a:solidFill>
                        <a:ln w="9525">
                          <a:noFill/>
                          <a:miter lim="800000"/>
                          <a:headEnd/>
                          <a:tailEnd/>
                        </a:ln>
                      </wps:spPr>
                      <wps:txbx>
                        <w:txbxContent>
                          <w:p w:rsidR="00D93E9F" w:rsidRPr="00446FBB" w:rsidRDefault="00D93E9F">
                            <w:pPr>
                              <w:rPr>
                                <w:rFonts w:ascii="Arial" w:hAnsi="Arial" w:cs="Arial"/>
                              </w:rPr>
                            </w:pPr>
                            <w:r w:rsidRPr="00446FBB">
                              <w:rPr>
                                <w:rFonts w:ascii="Arial" w:hAnsi="Arial" w:cs="Arial"/>
                              </w:rPr>
                              <w:t>Two norming periods to allow for pupils to sit the SNSAs at different points in the year. Teachers are advised not to be tempted to compare their pupils’ results to the greyed out national average, as it is not a relevant comparison.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4.7pt;margin-top:194.05pt;width:145.9pt;height:130.2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" stroked="f">
                <v:textbox>
                  <w:txbxContent>
                    <w:p w:rsidR="00D93E9F" w:rsidRPr="00446FBB" w:rsidRDefault="00D93E9F">
                      <w:pPr>
                        <w:rPr>
                          <w:rFonts w:ascii="Arial" w:hAnsi="Arial" w:cs="Arial"/>
                        </w:rPr>
                      </w:pPr>
                      <w:r w:rsidRPr="00446FBB">
                        <w:rPr>
                          <w:rFonts w:ascii="Arial" w:hAnsi="Arial" w:cs="Arial"/>
                        </w:rPr>
                        <w:t>Two norming periods to allow for pupils to sit the SNSAs at different points in the year. Teachers are advised not to be tempted to compare their pupils’ results to the greyed out national average, as it is not a relevant comparison.</w:t>
                      </w:r>
                    </w:p>
                  </w:txbxContent>
                </v:textbox>
                <w10:wrap anchorx="margin"/>
              </v:shape>
            </w:pict>
          </mc:Fallback>
        </mc:AlternateContent>
      </w:r>
      <w:r w:rsidRPr="00A606F7">
        <w:rPr>
          <w:noProof/>
          <w:sz w:val="22"/>
          <w:szCs w:val="22"/>
          <w:lang w:eastAsia="en-GB"/>
        </w:rPr>
        <mc:AlternateContent>
          <mc:Choice Requires="wps">
            <w:drawing>
              <wp:anchor distT="0" distB="0" distL="114300" distR="114300" simplePos="0" relativeHeight="251680768" behindDoc="0" locked="0" layoutInCell="1" allowOverlap="1" wp14:anchorId="6EF1895B" wp14:editId="432F609E">
                <wp:simplePos x="0" y="0"/>
                <wp:positionH relativeFrom="column">
                  <wp:posOffset>3466769</wp:posOffset>
                </wp:positionH>
                <wp:positionV relativeFrom="paragraph">
                  <wp:posOffset>1892852</wp:posOffset>
                </wp:positionV>
                <wp:extent cx="843445" cy="1073426"/>
                <wp:effectExtent l="38100" t="0" r="33020" b="50800"/>
                <wp:wrapNone/>
                <wp:docPr id="23" name="Straight Arrow Connector 23"/>
                <wp:cNvGraphicFramePr/>
                <a:graphic xmlns:a="http://schemas.openxmlformats.org/drawingml/2006/main">
                  <a:graphicData uri="http://schemas.microsoft.com/office/word/2010/wordprocessingShape">
                    <wps:wsp>
                      <wps:cNvCnPr/>
                      <wps:spPr>
                        <a:xfrm flipH="1">
                          <a:off x="0" y="0"/>
                          <a:ext cx="843445" cy="107342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F16B77" id="_x0000_t32" coordsize="21600,21600" o:spt="32" o:oned="t" path="m,l21600,21600e" filled="f">
                <v:path arrowok="t" fillok="f" o:connecttype="none"/>
                <o:lock v:ext="edit" shapetype="t"/>
              </v:shapetype>
              <v:shape id="Straight Arrow Connector 23" o:spid="_x0000_s1026" type="#_x0000_t32" style="position:absolute;margin-left:272.95pt;margin-top:149.05pt;width:66.4pt;height:84.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" strokecolor="black [3213]" strokeweight=".5pt">
                <v:stroke endarrow="block" joinstyle="miter"/>
              </v:shape>
            </w:pict>
          </mc:Fallback>
        </mc:AlternateContent>
      </w:r>
      <w:r w:rsidRPr="00A606F7">
        <w:rPr>
          <w:noProof/>
          <w:sz w:val="22"/>
          <w:szCs w:val="22"/>
          <w:lang w:eastAsia="en-GB"/>
        </w:rPr>
        <mc:AlternateContent>
          <mc:Choice Requires="wps">
            <w:drawing>
              <wp:anchor distT="0" distB="0" distL="114300" distR="114300" simplePos="0" relativeHeight="251670528" behindDoc="0" locked="0" layoutInCell="1" allowOverlap="1" wp14:anchorId="726FA560" wp14:editId="40283B0D">
                <wp:simplePos x="0" y="0"/>
                <wp:positionH relativeFrom="column">
                  <wp:posOffset>2620176</wp:posOffset>
                </wp:positionH>
                <wp:positionV relativeFrom="paragraph">
                  <wp:posOffset>3059347</wp:posOffset>
                </wp:positionV>
                <wp:extent cx="1209675" cy="552450"/>
                <wp:effectExtent l="38100" t="38100" r="28575" b="19050"/>
                <wp:wrapNone/>
                <wp:docPr id="15" name="Straight Arrow Connector 15"/>
                <wp:cNvGraphicFramePr/>
                <a:graphic xmlns:a="http://schemas.openxmlformats.org/drawingml/2006/main">
                  <a:graphicData uri="http://schemas.microsoft.com/office/word/2010/wordprocessingShape">
                    <wps:wsp>
                      <wps:cNvCnPr/>
                      <wps:spPr>
                        <a:xfrm flipH="1" flipV="1">
                          <a:off x="0" y="0"/>
                          <a:ext cx="1209675" cy="552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61D439" id="Straight Arrow Connector 15" o:spid="_x0000_s1026" type="#_x0000_t32" style="position:absolute;margin-left:206.3pt;margin-top:240.9pt;width:95.25pt;height:43.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" strokecolor="black [3213]" strokeweight=".5pt">
                <v:stroke endarrow="block" joinstyle="miter"/>
              </v:shape>
            </w:pict>
          </mc:Fallback>
        </mc:AlternateContent>
      </w:r>
      <w:r w:rsidRPr="00A606F7">
        <w:rPr>
          <w:noProof/>
          <w:sz w:val="22"/>
          <w:szCs w:val="22"/>
          <w:lang w:eastAsia="en-GB"/>
        </w:rPr>
        <mc:AlternateContent>
          <mc:Choice Requires="wps">
            <w:drawing>
              <wp:anchor distT="0" distB="0" distL="114300" distR="114300" simplePos="0" relativeHeight="251672576" behindDoc="0" locked="0" layoutInCell="1" allowOverlap="1" wp14:anchorId="75D84628" wp14:editId="050851FD">
                <wp:simplePos x="0" y="0"/>
                <wp:positionH relativeFrom="column">
                  <wp:posOffset>3455450</wp:posOffset>
                </wp:positionH>
                <wp:positionV relativeFrom="paragraph">
                  <wp:posOffset>3227264</wp:posOffset>
                </wp:positionV>
                <wp:extent cx="352425" cy="371475"/>
                <wp:effectExtent l="38100" t="38100" r="28575" b="28575"/>
                <wp:wrapNone/>
                <wp:docPr id="16" name="Straight Arrow Connector 16"/>
                <wp:cNvGraphicFramePr/>
                <a:graphic xmlns:a="http://schemas.openxmlformats.org/drawingml/2006/main">
                  <a:graphicData uri="http://schemas.microsoft.com/office/word/2010/wordprocessingShape">
                    <wps:wsp>
                      <wps:cNvCnPr/>
                      <wps:spPr>
                        <a:xfrm flipH="1" flipV="1">
                          <a:off x="0" y="0"/>
                          <a:ext cx="352425" cy="3714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2F8406" id="Straight Arrow Connector 16" o:spid="_x0000_s1026" type="#_x0000_t32" style="position:absolute;margin-left:272.1pt;margin-top:254.1pt;width:27.75pt;height:29.2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" strokecolor="black [3213]" strokeweight=".5pt">
                <v:stroke endarrow="block" joinstyle="miter"/>
              </v:shape>
            </w:pict>
          </mc:Fallback>
        </mc:AlternateContent>
      </w:r>
      <w:r w:rsidRPr="00A606F7">
        <w:rPr>
          <w:noProof/>
          <w:sz w:val="22"/>
          <w:szCs w:val="22"/>
          <w:lang w:eastAsia="en-GB"/>
        </w:rPr>
        <mc:AlternateContent>
          <mc:Choice Requires="wps">
            <w:drawing>
              <wp:anchor distT="0" distB="0" distL="114300" distR="114300" simplePos="0" relativeHeight="251678720" behindDoc="0" locked="0" layoutInCell="1" allowOverlap="1" wp14:anchorId="6EF1895B" wp14:editId="432F609E">
                <wp:simplePos x="0" y="0"/>
                <wp:positionH relativeFrom="column">
                  <wp:posOffset>3379304</wp:posOffset>
                </wp:positionH>
                <wp:positionV relativeFrom="paragraph">
                  <wp:posOffset>1737138</wp:posOffset>
                </wp:positionV>
                <wp:extent cx="931021" cy="593035"/>
                <wp:effectExtent l="38100" t="0" r="21590" b="55245"/>
                <wp:wrapNone/>
                <wp:docPr id="21" name="Straight Arrow Connector 21"/>
                <wp:cNvGraphicFramePr/>
                <a:graphic xmlns:a="http://schemas.openxmlformats.org/drawingml/2006/main">
                  <a:graphicData uri="http://schemas.microsoft.com/office/word/2010/wordprocessingShape">
                    <wps:wsp>
                      <wps:cNvCnPr/>
                      <wps:spPr>
                        <a:xfrm flipH="1">
                          <a:off x="0" y="0"/>
                          <a:ext cx="931021" cy="5930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CFB59E" id="Straight Arrow Connector 21" o:spid="_x0000_s1026" type="#_x0000_t32" style="position:absolute;margin-left:266.1pt;margin-top:136.8pt;width:73.3pt;height:46.7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" strokecolor="black [3213]" strokeweight=".5pt">
                <v:stroke endarrow="block" joinstyle="miter"/>
              </v:shape>
            </w:pict>
          </mc:Fallback>
        </mc:AlternateContent>
      </w:r>
      <w:r w:rsidRPr="00A606F7">
        <w:rPr>
          <w:noProof/>
          <w:sz w:val="22"/>
          <w:szCs w:val="22"/>
          <w:lang w:eastAsia="en-GB"/>
        </w:rPr>
        <mc:AlternateContent>
          <mc:Choice Requires="wps">
            <w:drawing>
              <wp:anchor distT="0" distB="0" distL="114300" distR="114300" simplePos="0" relativeHeight="251676672" behindDoc="0" locked="0" layoutInCell="1" allowOverlap="1" wp14:anchorId="67DE1A77" wp14:editId="4EAA2A0F">
                <wp:simplePos x="0" y="0"/>
                <wp:positionH relativeFrom="column">
                  <wp:posOffset>3403157</wp:posOffset>
                </wp:positionH>
                <wp:positionV relativeFrom="paragraph">
                  <wp:posOffset>1439627</wp:posOffset>
                </wp:positionV>
                <wp:extent cx="867769" cy="107177"/>
                <wp:effectExtent l="0" t="57150" r="27940" b="26670"/>
                <wp:wrapNone/>
                <wp:docPr id="17" name="Straight Arrow Connector 17"/>
                <wp:cNvGraphicFramePr/>
                <a:graphic xmlns:a="http://schemas.openxmlformats.org/drawingml/2006/main">
                  <a:graphicData uri="http://schemas.microsoft.com/office/word/2010/wordprocessingShape">
                    <wps:wsp>
                      <wps:cNvCnPr/>
                      <wps:spPr>
                        <a:xfrm flipH="1" flipV="1">
                          <a:off x="0" y="0"/>
                          <a:ext cx="867769" cy="1071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58D3CF" id="Straight Arrow Connector 17" o:spid="_x0000_s1026" type="#_x0000_t32" style="position:absolute;margin-left:267.95pt;margin-top:113.35pt;width:68.35pt;height:8.4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" strokecolor="black [3213]" strokeweight=".5pt">
                <v:stroke endarrow="block" joinstyle="miter"/>
              </v:shape>
            </w:pict>
          </mc:Fallback>
        </mc:AlternateContent>
      </w:r>
      <w:r w:rsidRPr="00F12ECB">
        <w:rPr>
          <w:noProof/>
          <w:sz w:val="22"/>
          <w:szCs w:val="22"/>
          <w:lang w:eastAsia="en-GB"/>
        </w:rPr>
        <mc:AlternateContent>
          <mc:Choice Requires="wps">
            <w:drawing>
              <wp:anchor distT="45720" distB="45720" distL="114300" distR="114300" simplePos="0" relativeHeight="251674624" behindDoc="0" locked="0" layoutInCell="1" allowOverlap="1">
                <wp:simplePos x="0" y="0"/>
                <wp:positionH relativeFrom="column">
                  <wp:posOffset>3959474</wp:posOffset>
                </wp:positionH>
                <wp:positionV relativeFrom="paragraph">
                  <wp:posOffset>1256527</wp:posOffset>
                </wp:positionV>
                <wp:extent cx="2345635" cy="14046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635" cy="1404620"/>
                        </a:xfrm>
                        <a:prstGeom prst="rect">
                          <a:avLst/>
                        </a:prstGeom>
                        <a:noFill/>
                        <a:ln w="9525">
                          <a:noFill/>
                          <a:miter lim="800000"/>
                          <a:headEnd/>
                          <a:tailEnd/>
                        </a:ln>
                      </wps:spPr>
                      <wps:txbx>
                        <w:txbxContent>
                          <w:p w:rsidR="00F12ECB" w:rsidRPr="00A606F7" w:rsidRDefault="00F12ECB" w:rsidP="00F12ECB">
                            <w:pPr>
                              <w:pStyle w:val="Default"/>
                              <w:rPr>
                                <w:sz w:val="22"/>
                                <w:szCs w:val="22"/>
                              </w:rPr>
                            </w:pPr>
                            <w:r w:rsidRPr="00A606F7">
                              <w:rPr>
                                <w:sz w:val="22"/>
                                <w:szCs w:val="22"/>
                              </w:rPr>
                              <w:t>Different shades indicate:</w:t>
                            </w:r>
                          </w:p>
                          <w:p w:rsidR="00F12ECB" w:rsidRPr="00A606F7" w:rsidRDefault="00F12ECB" w:rsidP="00F12ECB">
                            <w:pPr>
                              <w:pStyle w:val="Default"/>
                              <w:numPr>
                                <w:ilvl w:val="0"/>
                                <w:numId w:val="19"/>
                              </w:numPr>
                              <w:rPr>
                                <w:sz w:val="22"/>
                                <w:szCs w:val="22"/>
                              </w:rPr>
                            </w:pPr>
                            <w:r>
                              <w:rPr>
                                <w:sz w:val="22"/>
                                <w:szCs w:val="22"/>
                              </w:rPr>
                              <w:t>T</w:t>
                            </w:r>
                            <w:r w:rsidRPr="00A606F7">
                              <w:rPr>
                                <w:sz w:val="22"/>
                                <w:szCs w:val="22"/>
                              </w:rPr>
                              <w:t xml:space="preserve">he top </w:t>
                            </w:r>
                            <w:r>
                              <w:rPr>
                                <w:sz w:val="22"/>
                                <w:szCs w:val="22"/>
                              </w:rPr>
                              <w:t>2</w:t>
                            </w:r>
                            <w:r w:rsidRPr="00A606F7">
                              <w:rPr>
                                <w:sz w:val="22"/>
                                <w:szCs w:val="22"/>
                              </w:rPr>
                              <w:t>0% of pupils</w:t>
                            </w:r>
                            <w:r>
                              <w:rPr>
                                <w:sz w:val="22"/>
                                <w:szCs w:val="22"/>
                              </w:rPr>
                              <w:t>.</w:t>
                            </w:r>
                          </w:p>
                          <w:p w:rsidR="00F12ECB" w:rsidRPr="00A606F7" w:rsidRDefault="00F12ECB" w:rsidP="00F12ECB">
                            <w:pPr>
                              <w:pStyle w:val="Default"/>
                              <w:numPr>
                                <w:ilvl w:val="0"/>
                                <w:numId w:val="19"/>
                              </w:numPr>
                              <w:rPr>
                                <w:sz w:val="22"/>
                                <w:szCs w:val="22"/>
                              </w:rPr>
                            </w:pPr>
                            <w:r>
                              <w:rPr>
                                <w:sz w:val="22"/>
                                <w:szCs w:val="22"/>
                              </w:rPr>
                              <w:t>Th</w:t>
                            </w:r>
                            <w:r w:rsidRPr="00A606F7">
                              <w:rPr>
                                <w:sz w:val="22"/>
                                <w:szCs w:val="22"/>
                              </w:rPr>
                              <w:t>e middle 50% of pupils.</w:t>
                            </w:r>
                          </w:p>
                          <w:p w:rsidR="00F12ECB" w:rsidRDefault="00F12ECB" w:rsidP="00F12ECB">
                            <w:pPr>
                              <w:pStyle w:val="Default"/>
                              <w:numPr>
                                <w:ilvl w:val="0"/>
                                <w:numId w:val="19"/>
                              </w:numPr>
                              <w:rPr>
                                <w:sz w:val="22"/>
                                <w:szCs w:val="22"/>
                              </w:rPr>
                            </w:pPr>
                            <w:r>
                              <w:rPr>
                                <w:sz w:val="22"/>
                                <w:szCs w:val="22"/>
                              </w:rPr>
                              <w:t>T</w:t>
                            </w:r>
                            <w:r w:rsidRPr="00A606F7">
                              <w:rPr>
                                <w:sz w:val="22"/>
                                <w:szCs w:val="22"/>
                              </w:rPr>
                              <w:t>he bottom 20% of pupils.</w:t>
                            </w:r>
                          </w:p>
                          <w:p w:rsidR="00F12ECB" w:rsidRDefault="00F12EC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11.75pt;margin-top:98.95pt;width:184.7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" filled="f" stroked="f">
                <v:textbox style="mso-fit-shape-to-text:t">
                  <w:txbxContent>
                    <w:p w:rsidR="00F12ECB" w:rsidRPr="00A606F7" w:rsidRDefault="00F12ECB" w:rsidP="00F12ECB">
                      <w:pPr>
                        <w:pStyle w:val="Default"/>
                        <w:rPr>
                          <w:sz w:val="22"/>
                          <w:szCs w:val="22"/>
                        </w:rPr>
                      </w:pPr>
                      <w:r w:rsidRPr="00A606F7">
                        <w:rPr>
                          <w:sz w:val="22"/>
                          <w:szCs w:val="22"/>
                        </w:rPr>
                        <w:t>Different shades indicate:</w:t>
                      </w:r>
                    </w:p>
                    <w:p w:rsidR="00F12ECB" w:rsidRPr="00A606F7" w:rsidRDefault="00F12ECB" w:rsidP="00F12ECB">
                      <w:pPr>
                        <w:pStyle w:val="Default"/>
                        <w:numPr>
                          <w:ilvl w:val="0"/>
                          <w:numId w:val="19"/>
                        </w:numPr>
                        <w:rPr>
                          <w:sz w:val="22"/>
                          <w:szCs w:val="22"/>
                        </w:rPr>
                      </w:pPr>
                      <w:r>
                        <w:rPr>
                          <w:sz w:val="22"/>
                          <w:szCs w:val="22"/>
                        </w:rPr>
                        <w:t>T</w:t>
                      </w:r>
                      <w:r w:rsidRPr="00A606F7">
                        <w:rPr>
                          <w:sz w:val="22"/>
                          <w:szCs w:val="22"/>
                        </w:rPr>
                        <w:t xml:space="preserve">he top </w:t>
                      </w:r>
                      <w:r>
                        <w:rPr>
                          <w:sz w:val="22"/>
                          <w:szCs w:val="22"/>
                        </w:rPr>
                        <w:t>2</w:t>
                      </w:r>
                      <w:r w:rsidRPr="00A606F7">
                        <w:rPr>
                          <w:sz w:val="22"/>
                          <w:szCs w:val="22"/>
                        </w:rPr>
                        <w:t>0% of pupils</w:t>
                      </w:r>
                      <w:r>
                        <w:rPr>
                          <w:sz w:val="22"/>
                          <w:szCs w:val="22"/>
                        </w:rPr>
                        <w:t>.</w:t>
                      </w:r>
                    </w:p>
                    <w:p w:rsidR="00F12ECB" w:rsidRPr="00A606F7" w:rsidRDefault="00F12ECB" w:rsidP="00F12ECB">
                      <w:pPr>
                        <w:pStyle w:val="Default"/>
                        <w:numPr>
                          <w:ilvl w:val="0"/>
                          <w:numId w:val="19"/>
                        </w:numPr>
                        <w:rPr>
                          <w:sz w:val="22"/>
                          <w:szCs w:val="22"/>
                        </w:rPr>
                      </w:pPr>
                      <w:r>
                        <w:rPr>
                          <w:sz w:val="22"/>
                          <w:szCs w:val="22"/>
                        </w:rPr>
                        <w:t>Th</w:t>
                      </w:r>
                      <w:r w:rsidRPr="00A606F7">
                        <w:rPr>
                          <w:sz w:val="22"/>
                          <w:szCs w:val="22"/>
                        </w:rPr>
                        <w:t>e middle 50% of pupils.</w:t>
                      </w:r>
                    </w:p>
                    <w:p w:rsidR="00F12ECB" w:rsidRDefault="00F12ECB" w:rsidP="00F12ECB">
                      <w:pPr>
                        <w:pStyle w:val="Default"/>
                        <w:numPr>
                          <w:ilvl w:val="0"/>
                          <w:numId w:val="19"/>
                        </w:numPr>
                        <w:rPr>
                          <w:sz w:val="22"/>
                          <w:szCs w:val="22"/>
                        </w:rPr>
                      </w:pPr>
                      <w:r>
                        <w:rPr>
                          <w:sz w:val="22"/>
                          <w:szCs w:val="22"/>
                        </w:rPr>
                        <w:t>T</w:t>
                      </w:r>
                      <w:r w:rsidRPr="00A606F7">
                        <w:rPr>
                          <w:sz w:val="22"/>
                          <w:szCs w:val="22"/>
                        </w:rPr>
                        <w:t>he bottom 20% of pupils.</w:t>
                      </w:r>
                    </w:p>
                    <w:p w:rsidR="00F12ECB" w:rsidRDefault="00F12ECB"/>
                  </w:txbxContent>
                </v:textbox>
              </v:shape>
            </w:pict>
          </mc:Fallback>
        </mc:AlternateContent>
      </w:r>
      <w:r w:rsidR="00513C52" w:rsidRPr="00A606F7">
        <w:rPr>
          <w:noProof/>
          <w:sz w:val="22"/>
          <w:szCs w:val="22"/>
          <w:lang w:eastAsia="en-GB"/>
        </w:rPr>
        <mc:AlternateContent>
          <mc:Choice Requires="wps">
            <w:drawing>
              <wp:anchor distT="0" distB="0" distL="114300" distR="114300" simplePos="0" relativeHeight="251662336" behindDoc="0" locked="0" layoutInCell="1" allowOverlap="1">
                <wp:simplePos x="0" y="0"/>
                <wp:positionH relativeFrom="column">
                  <wp:posOffset>1085849</wp:posOffset>
                </wp:positionH>
                <wp:positionV relativeFrom="paragraph">
                  <wp:posOffset>428625</wp:posOffset>
                </wp:positionV>
                <wp:extent cx="1152525" cy="409575"/>
                <wp:effectExtent l="38100" t="0" r="28575" b="66675"/>
                <wp:wrapNone/>
                <wp:docPr id="11" name="Straight Arrow Connector 11"/>
                <wp:cNvGraphicFramePr/>
                <a:graphic xmlns:a="http://schemas.openxmlformats.org/drawingml/2006/main">
                  <a:graphicData uri="http://schemas.microsoft.com/office/word/2010/wordprocessingShape">
                    <wps:wsp>
                      <wps:cNvCnPr/>
                      <wps:spPr>
                        <a:xfrm flipH="1">
                          <a:off x="0" y="0"/>
                          <a:ext cx="1152525" cy="4095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771402" id="_x0000_t32" coordsize="21600,21600" o:spt="32" o:oned="t" path="m,l21600,21600e" filled="f">
                <v:path arrowok="t" fillok="f" o:connecttype="none"/>
                <o:lock v:ext="edit" shapetype="t"/>
              </v:shapetype>
              <v:shape id="Straight Arrow Connector 11" o:spid="_x0000_s1026" type="#_x0000_t32" style="position:absolute;margin-left:85.5pt;margin-top:33.75pt;width:90.75pt;height:32.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" strokecolor="black [3213]" strokeweight=".5pt">
                <v:stroke endarrow="block" joinstyle="miter"/>
              </v:shape>
            </w:pict>
          </mc:Fallback>
        </mc:AlternateContent>
      </w:r>
      <w:r w:rsidR="00513C52" w:rsidRPr="00A606F7">
        <w:rPr>
          <w:noProof/>
          <w:sz w:val="22"/>
          <w:szCs w:val="22"/>
          <w:lang w:eastAsia="en-GB"/>
        </w:rPr>
        <mc:AlternateContent>
          <mc:Choice Requires="wps">
            <w:drawing>
              <wp:anchor distT="0" distB="0" distL="114300" distR="114300" simplePos="0" relativeHeight="251664384" behindDoc="0" locked="0" layoutInCell="1" allowOverlap="1" wp14:anchorId="6900616E" wp14:editId="4EA69AE4">
                <wp:simplePos x="0" y="0"/>
                <wp:positionH relativeFrom="column">
                  <wp:posOffset>1809750</wp:posOffset>
                </wp:positionH>
                <wp:positionV relativeFrom="paragraph">
                  <wp:posOffset>419101</wp:posOffset>
                </wp:positionV>
                <wp:extent cx="438150" cy="400050"/>
                <wp:effectExtent l="38100" t="0" r="19050" b="57150"/>
                <wp:wrapNone/>
                <wp:docPr id="12" name="Straight Arrow Connector 12"/>
                <wp:cNvGraphicFramePr/>
                <a:graphic xmlns:a="http://schemas.openxmlformats.org/drawingml/2006/main">
                  <a:graphicData uri="http://schemas.microsoft.com/office/word/2010/wordprocessingShape">
                    <wps:wsp>
                      <wps:cNvCnPr/>
                      <wps:spPr>
                        <a:xfrm flipH="1">
                          <a:off x="0" y="0"/>
                          <a:ext cx="438150" cy="400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033696" id="Straight Arrow Connector 12" o:spid="_x0000_s1026" type="#_x0000_t32" style="position:absolute;margin-left:142.5pt;margin-top:33pt;width:34.5pt;height:31.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" strokecolor="black [3213]" strokeweight=".5pt">
                <v:stroke endarrow="block" joinstyle="miter"/>
              </v:shape>
            </w:pict>
          </mc:Fallback>
        </mc:AlternateContent>
      </w:r>
      <w:r w:rsidR="00513C52" w:rsidRPr="00A606F7">
        <w:rPr>
          <w:noProof/>
          <w:sz w:val="22"/>
          <w:szCs w:val="22"/>
          <w:lang w:eastAsia="en-GB"/>
        </w:rPr>
        <mc:AlternateContent>
          <mc:Choice Requires="wps">
            <w:drawing>
              <wp:anchor distT="0" distB="0" distL="114300" distR="114300" simplePos="0" relativeHeight="251666432" behindDoc="0" locked="0" layoutInCell="1" allowOverlap="1" wp14:anchorId="6900616E" wp14:editId="4EA69AE4">
                <wp:simplePos x="0" y="0"/>
                <wp:positionH relativeFrom="margin">
                  <wp:posOffset>2247901</wp:posOffset>
                </wp:positionH>
                <wp:positionV relativeFrom="paragraph">
                  <wp:posOffset>428624</wp:posOffset>
                </wp:positionV>
                <wp:extent cx="914400" cy="447675"/>
                <wp:effectExtent l="0" t="0" r="76200" b="66675"/>
                <wp:wrapNone/>
                <wp:docPr id="13" name="Straight Arrow Connector 13"/>
                <wp:cNvGraphicFramePr/>
                <a:graphic xmlns:a="http://schemas.openxmlformats.org/drawingml/2006/main">
                  <a:graphicData uri="http://schemas.microsoft.com/office/word/2010/wordprocessingShape">
                    <wps:wsp>
                      <wps:cNvCnPr/>
                      <wps:spPr>
                        <a:xfrm>
                          <a:off x="0" y="0"/>
                          <a:ext cx="914400" cy="4476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3C192C" id="Straight Arrow Connector 13" o:spid="_x0000_s1026" type="#_x0000_t32" style="position:absolute;margin-left:177pt;margin-top:33.75pt;width:1in;height:35.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" strokecolor="black [3213]" strokeweight=".5pt">
                <v:stroke endarrow="block" joinstyle="miter"/>
                <w10:wrap anchorx="margin"/>
              </v:shape>
            </w:pict>
          </mc:Fallback>
        </mc:AlternateContent>
      </w:r>
      <w:r w:rsidR="00A606F7" w:rsidRPr="00A606F7">
        <w:rPr>
          <w:noProof/>
          <w:sz w:val="22"/>
          <w:szCs w:val="22"/>
          <w:lang w:eastAsia="en-GB"/>
        </w:rPr>
        <mc:AlternateContent>
          <mc:Choice Requires="wps">
            <w:drawing>
              <wp:anchor distT="45720" distB="45720" distL="114300" distR="114300" simplePos="0" relativeHeight="251661312" behindDoc="0" locked="0" layoutInCell="1" allowOverlap="1">
                <wp:simplePos x="0" y="0"/>
                <wp:positionH relativeFrom="column">
                  <wp:posOffset>2142490</wp:posOffset>
                </wp:positionH>
                <wp:positionV relativeFrom="paragraph">
                  <wp:posOffset>0</wp:posOffset>
                </wp:positionV>
                <wp:extent cx="4371975" cy="1404620"/>
                <wp:effectExtent l="0" t="0" r="2857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404620"/>
                        </a:xfrm>
                        <a:prstGeom prst="rect">
                          <a:avLst/>
                        </a:prstGeom>
                        <a:solidFill>
                          <a:srgbClr val="FFFFFF"/>
                        </a:solidFill>
                        <a:ln w="9525">
                          <a:solidFill>
                            <a:schemeClr val="bg1"/>
                          </a:solidFill>
                          <a:miter lim="800000"/>
                          <a:headEnd/>
                          <a:tailEnd/>
                        </a:ln>
                      </wps:spPr>
                      <wps:txbx>
                        <w:txbxContent>
                          <w:p w:rsidR="00FD32F3" w:rsidRPr="00A606F7" w:rsidRDefault="00FD32F3">
                            <w:pPr>
                              <w:rPr>
                                <w:rFonts w:ascii="Arial" w:hAnsi="Arial" w:cs="Arial"/>
                              </w:rPr>
                            </w:pPr>
                            <w:r w:rsidRPr="00A606F7">
                              <w:rPr>
                                <w:rFonts w:ascii="Arial" w:hAnsi="Arial" w:cs="Arial"/>
                              </w:rPr>
                              <w:t>Pupil</w:t>
                            </w:r>
                            <w:r w:rsidR="00B954E6">
                              <w:rPr>
                                <w:rFonts w:ascii="Arial" w:hAnsi="Arial" w:cs="Arial"/>
                              </w:rPr>
                              <w:t>s are</w:t>
                            </w:r>
                            <w:r w:rsidRPr="00A606F7">
                              <w:rPr>
                                <w:rFonts w:ascii="Arial" w:hAnsi="Arial" w:cs="Arial"/>
                              </w:rPr>
                              <w:t xml:space="preserve"> indicated by </w:t>
                            </w:r>
                            <w:r w:rsidR="00B954E6">
                              <w:rPr>
                                <w:rFonts w:ascii="Arial" w:hAnsi="Arial" w:cs="Arial"/>
                              </w:rPr>
                              <w:t xml:space="preserve">a </w:t>
                            </w:r>
                            <w:r w:rsidRPr="00A606F7">
                              <w:rPr>
                                <w:rFonts w:ascii="Arial" w:hAnsi="Arial" w:cs="Arial"/>
                              </w:rPr>
                              <w:t>dot</w:t>
                            </w:r>
                            <w:r w:rsidR="00D93E9F" w:rsidRPr="00A606F7">
                              <w:rPr>
                                <w:rFonts w:ascii="Arial" w:hAnsi="Arial" w:cs="Arial"/>
                              </w:rPr>
                              <w:t>. This pupil, Freddie, has clearly done very well and is in the top 5% of his class, school and country.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68.7pt;margin-top:0;width:344.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" strokecolor="white [3212]">
                <v:textbox style="mso-fit-shape-to-text:t">
                  <w:txbxContent>
                    <w:p w:rsidR="00FD32F3" w:rsidRPr="00A606F7" w:rsidRDefault="00FD32F3">
                      <w:pPr>
                        <w:rPr>
                          <w:rFonts w:ascii="Arial" w:hAnsi="Arial" w:cs="Arial"/>
                        </w:rPr>
                      </w:pPr>
                      <w:r w:rsidRPr="00A606F7">
                        <w:rPr>
                          <w:rFonts w:ascii="Arial" w:hAnsi="Arial" w:cs="Arial"/>
                        </w:rPr>
                        <w:t>Pupil</w:t>
                      </w:r>
                      <w:r w:rsidR="00B954E6">
                        <w:rPr>
                          <w:rFonts w:ascii="Arial" w:hAnsi="Arial" w:cs="Arial"/>
                        </w:rPr>
                        <w:t>s are</w:t>
                      </w:r>
                      <w:r w:rsidRPr="00A606F7">
                        <w:rPr>
                          <w:rFonts w:ascii="Arial" w:hAnsi="Arial" w:cs="Arial"/>
                        </w:rPr>
                        <w:t xml:space="preserve"> indicated by </w:t>
                      </w:r>
                      <w:r w:rsidR="00B954E6">
                        <w:rPr>
                          <w:rFonts w:ascii="Arial" w:hAnsi="Arial" w:cs="Arial"/>
                        </w:rPr>
                        <w:t xml:space="preserve">a </w:t>
                      </w:r>
                      <w:r w:rsidRPr="00A606F7">
                        <w:rPr>
                          <w:rFonts w:ascii="Arial" w:hAnsi="Arial" w:cs="Arial"/>
                        </w:rPr>
                        <w:t>dot</w:t>
                      </w:r>
                      <w:r w:rsidR="00D93E9F" w:rsidRPr="00A606F7">
                        <w:rPr>
                          <w:rFonts w:ascii="Arial" w:hAnsi="Arial" w:cs="Arial"/>
                        </w:rPr>
                        <w:t>. This pupil, Freddie, has clearly done very well and is in the top 5% of his class, school and country.</w:t>
                      </w:r>
                    </w:p>
                  </w:txbxContent>
                </v:textbox>
                <w10:wrap type="square"/>
              </v:shape>
            </w:pict>
          </mc:Fallback>
        </mc:AlternateContent>
      </w:r>
      <w:r w:rsidR="00FD32F3" w:rsidRPr="00A606F7">
        <w:rPr>
          <w:noProof/>
          <w:sz w:val="22"/>
          <w:szCs w:val="22"/>
          <w:lang w:eastAsia="en-GB"/>
        </w:rPr>
        <w:drawing>
          <wp:inline distT="0" distB="0" distL="0" distR="0" wp14:anchorId="686540FA" wp14:editId="2784086A">
            <wp:extent cx="3915381" cy="372427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277" t="16256" r="35021" b="6431"/>
                    <a:stretch/>
                  </pic:blipFill>
                  <pic:spPr bwMode="auto">
                    <a:xfrm>
                      <a:off x="0" y="0"/>
                      <a:ext cx="3949783" cy="3756998"/>
                    </a:xfrm>
                    <a:prstGeom prst="rect">
                      <a:avLst/>
                    </a:prstGeom>
                    <a:ln>
                      <a:noFill/>
                    </a:ln>
                    <a:extLst>
                      <a:ext uri="{53640926-AAD7-44D8-BBD7-CCE9431645EC}">
                        <a14:shadowObscured xmlns:a14="http://schemas.microsoft.com/office/drawing/2010/main"/>
                      </a:ext>
                    </a:extLst>
                  </pic:spPr>
                </pic:pic>
              </a:graphicData>
            </a:graphic>
          </wp:inline>
        </w:drawing>
      </w:r>
    </w:p>
    <w:p w:rsidR="00B954E6" w:rsidRDefault="00B954E6" w:rsidP="00733A3D">
      <w:pPr>
        <w:pStyle w:val="Default"/>
        <w:rPr>
          <w:sz w:val="22"/>
          <w:szCs w:val="22"/>
        </w:rPr>
      </w:pPr>
    </w:p>
    <w:p w:rsidR="00FD32F3" w:rsidRPr="00A606F7" w:rsidRDefault="00FD32F3" w:rsidP="00733A3D">
      <w:pPr>
        <w:pStyle w:val="Default"/>
        <w:rPr>
          <w:sz w:val="22"/>
          <w:szCs w:val="22"/>
        </w:rPr>
      </w:pPr>
      <w:r w:rsidRPr="00A606F7">
        <w:rPr>
          <w:sz w:val="22"/>
          <w:szCs w:val="22"/>
        </w:rPr>
        <w:t xml:space="preserve">The lowest 5% of scores and the highest 5% of scores are not included, to give a sense of how almost all children achieve, compared to the national norms. </w:t>
      </w:r>
    </w:p>
    <w:p w:rsidR="0005454C" w:rsidRPr="00A606F7" w:rsidRDefault="00733A3D" w:rsidP="00733A3D">
      <w:pPr>
        <w:pStyle w:val="Default"/>
        <w:rPr>
          <w:sz w:val="22"/>
          <w:szCs w:val="22"/>
        </w:rPr>
      </w:pPr>
      <w:r w:rsidRPr="00A606F7">
        <w:rPr>
          <w:sz w:val="22"/>
          <w:szCs w:val="22"/>
        </w:rPr>
        <w:t xml:space="preserve">Pupils appear on the box plot as a dot. If a pupil has performed in the top or bottom 5%, their dot will appear </w:t>
      </w:r>
      <w:r w:rsidR="00EA7DE0" w:rsidRPr="00A606F7">
        <w:rPr>
          <w:sz w:val="22"/>
          <w:szCs w:val="22"/>
        </w:rPr>
        <w:t xml:space="preserve">floating </w:t>
      </w:r>
      <w:r w:rsidRPr="00A606F7">
        <w:rPr>
          <w:sz w:val="22"/>
          <w:szCs w:val="22"/>
        </w:rPr>
        <w:t>outside of the box plot</w:t>
      </w:r>
      <w:r w:rsidR="0005454C" w:rsidRPr="00A606F7">
        <w:rPr>
          <w:sz w:val="22"/>
          <w:szCs w:val="22"/>
        </w:rPr>
        <w:t xml:space="preserve">. </w:t>
      </w:r>
    </w:p>
    <w:p w:rsidR="00F92A69" w:rsidRPr="00A606F7" w:rsidRDefault="00F92A69" w:rsidP="00733A3D">
      <w:pPr>
        <w:pStyle w:val="Default"/>
        <w:rPr>
          <w:sz w:val="22"/>
          <w:szCs w:val="22"/>
        </w:rPr>
      </w:pPr>
    </w:p>
    <w:p w:rsidR="00F063BE" w:rsidRPr="00A606F7" w:rsidRDefault="00F063BE" w:rsidP="00F063BE">
      <w:pPr>
        <w:pStyle w:val="Default"/>
        <w:ind w:left="720"/>
        <w:rPr>
          <w:sz w:val="22"/>
          <w:szCs w:val="22"/>
        </w:rPr>
      </w:pPr>
    </w:p>
    <w:p w:rsidR="003800BF" w:rsidRDefault="00D93E9F" w:rsidP="00733A3D">
      <w:pPr>
        <w:pStyle w:val="Default"/>
        <w:rPr>
          <w:sz w:val="22"/>
          <w:szCs w:val="22"/>
          <w:highlight w:val="yellow"/>
        </w:rPr>
      </w:pPr>
      <w:r w:rsidRPr="00F12ECB">
        <w:rPr>
          <w:b/>
          <w:sz w:val="22"/>
          <w:szCs w:val="22"/>
          <w:highlight w:val="yellow"/>
        </w:rPr>
        <w:t>Tip</w:t>
      </w:r>
      <w:r w:rsidRPr="00F12ECB">
        <w:rPr>
          <w:sz w:val="22"/>
          <w:szCs w:val="22"/>
          <w:highlight w:val="yellow"/>
        </w:rPr>
        <w:t xml:space="preserve"> – look carefully at how your class’ shaded blocks match up with the rest of the school and country. In this example, while the top end of Freddie’s class is consistent with the rest of his school, the middle 50% of pupils perform better; why is this? What could the rest of the school learn from Freddie’s class? </w:t>
      </w:r>
      <w:r w:rsidR="003800BF">
        <w:rPr>
          <w:sz w:val="22"/>
          <w:szCs w:val="22"/>
          <w:highlight w:val="yellow"/>
        </w:rPr>
        <w:t xml:space="preserve">Perhaps it is that Freddie is in the “top set” but there may be more to it. </w:t>
      </w:r>
      <w:r w:rsidRPr="00F12ECB">
        <w:rPr>
          <w:sz w:val="22"/>
          <w:szCs w:val="22"/>
          <w:highlight w:val="yellow"/>
        </w:rPr>
        <w:t xml:space="preserve">Similarly, the lowest 5% of pupils in Freddie’s class outperform the rest of the school. </w:t>
      </w:r>
    </w:p>
    <w:p w:rsidR="00D93E9F" w:rsidRPr="003800BF" w:rsidRDefault="00D93E9F" w:rsidP="00733A3D">
      <w:pPr>
        <w:pStyle w:val="Default"/>
        <w:rPr>
          <w:sz w:val="22"/>
          <w:szCs w:val="22"/>
          <w:highlight w:val="yellow"/>
        </w:rPr>
      </w:pPr>
      <w:r w:rsidRPr="00F12ECB">
        <w:rPr>
          <w:sz w:val="22"/>
          <w:szCs w:val="22"/>
          <w:highlight w:val="yellow"/>
        </w:rPr>
        <w:t>However, while the middle 50% of Freddie’s class is consistent with the rest of the country, the top 5% of his class performs about half a band lower than the national average. This may be something for the class teacher and school to consider and try to address.</w:t>
      </w:r>
    </w:p>
    <w:p w:rsidR="00B954E6" w:rsidRDefault="00B954E6" w:rsidP="00733A3D">
      <w:pPr>
        <w:pStyle w:val="Default"/>
        <w:rPr>
          <w:sz w:val="22"/>
          <w:szCs w:val="22"/>
        </w:rPr>
      </w:pPr>
    </w:p>
    <w:p w:rsidR="00F063BE" w:rsidRPr="00F063BE" w:rsidRDefault="00F063BE" w:rsidP="00733A3D">
      <w:pPr>
        <w:pStyle w:val="Default"/>
        <w:rPr>
          <w:sz w:val="22"/>
          <w:szCs w:val="22"/>
        </w:rPr>
      </w:pPr>
      <w:r w:rsidRPr="00F12ECB">
        <w:rPr>
          <w:b/>
          <w:sz w:val="22"/>
          <w:szCs w:val="22"/>
          <w:highlight w:val="yellow"/>
        </w:rPr>
        <w:t xml:space="preserve">Tip </w:t>
      </w:r>
      <w:r w:rsidRPr="00F12ECB">
        <w:rPr>
          <w:sz w:val="22"/>
          <w:szCs w:val="22"/>
          <w:highlight w:val="yellow"/>
        </w:rPr>
        <w:t>– remember that a pupil who has done particularly well or particularly poorly can pull the results in either direction. Also, a pupil towards the bottom of the top 20% may have performed very similarly to a pupil near the top of the middle 50%.</w:t>
      </w:r>
      <w:r>
        <w:rPr>
          <w:sz w:val="22"/>
          <w:szCs w:val="22"/>
        </w:rPr>
        <w:t xml:space="preserve"> </w:t>
      </w:r>
    </w:p>
    <w:p w:rsidR="00513C52" w:rsidRDefault="00513C52" w:rsidP="00733A3D">
      <w:pPr>
        <w:pStyle w:val="Default"/>
        <w:rPr>
          <w:sz w:val="22"/>
          <w:szCs w:val="22"/>
        </w:rPr>
      </w:pPr>
    </w:p>
    <w:p w:rsidR="00513C52" w:rsidRPr="00513C52" w:rsidRDefault="00513C52" w:rsidP="00733A3D">
      <w:pPr>
        <w:pStyle w:val="Default"/>
        <w:rPr>
          <w:sz w:val="22"/>
          <w:szCs w:val="22"/>
        </w:rPr>
      </w:pPr>
    </w:p>
    <w:p w:rsidR="00173715" w:rsidRDefault="00173715" w:rsidP="00733A3D">
      <w:pPr>
        <w:pStyle w:val="Default"/>
        <w:rPr>
          <w:sz w:val="22"/>
          <w:szCs w:val="22"/>
          <w:u w:val="single"/>
        </w:rPr>
      </w:pPr>
      <w:r>
        <w:rPr>
          <w:sz w:val="22"/>
          <w:szCs w:val="22"/>
          <w:u w:val="single"/>
        </w:rPr>
        <w:lastRenderedPageBreak/>
        <w:t>Aggregate Reports</w:t>
      </w:r>
    </w:p>
    <w:p w:rsidR="00173715" w:rsidRDefault="00173715" w:rsidP="00733A3D">
      <w:pPr>
        <w:pStyle w:val="Default"/>
        <w:rPr>
          <w:sz w:val="22"/>
          <w:szCs w:val="22"/>
          <w:u w:val="single"/>
        </w:rPr>
      </w:pPr>
    </w:p>
    <w:p w:rsidR="00173715" w:rsidRDefault="00F12ECB" w:rsidP="00733A3D">
      <w:pPr>
        <w:pStyle w:val="Default"/>
        <w:rPr>
          <w:sz w:val="22"/>
          <w:szCs w:val="22"/>
        </w:rPr>
      </w:pPr>
      <w:r>
        <w:rPr>
          <w:sz w:val="22"/>
          <w:szCs w:val="22"/>
        </w:rPr>
        <w:t xml:space="preserve">The </w:t>
      </w:r>
      <w:r w:rsidR="00173715">
        <w:rPr>
          <w:sz w:val="22"/>
          <w:szCs w:val="22"/>
        </w:rPr>
        <w:t>Aggregate Report gives an overview of the whole class/stage/selected group</w:t>
      </w:r>
      <w:r w:rsidR="00F146BD">
        <w:rPr>
          <w:sz w:val="22"/>
          <w:szCs w:val="22"/>
        </w:rPr>
        <w:t xml:space="preserve"> by splitting the cohort into the bands they achieved</w:t>
      </w:r>
      <w:r w:rsidR="00173715">
        <w:rPr>
          <w:sz w:val="22"/>
          <w:szCs w:val="22"/>
        </w:rPr>
        <w:t>. This is particularly helpful for school leaders to judge the success of interventions or patt</w:t>
      </w:r>
      <w:r w:rsidR="00F146BD">
        <w:rPr>
          <w:sz w:val="22"/>
          <w:szCs w:val="22"/>
        </w:rPr>
        <w:t xml:space="preserve">erns within groups of learners. </w:t>
      </w:r>
      <w:r w:rsidR="003800BF">
        <w:rPr>
          <w:sz w:val="22"/>
          <w:szCs w:val="22"/>
        </w:rPr>
        <w:t>The report allows comparisons between</w:t>
      </w:r>
      <w:r w:rsidR="00173715">
        <w:rPr>
          <w:sz w:val="22"/>
          <w:szCs w:val="22"/>
        </w:rPr>
        <w:t xml:space="preserve"> different subgroups against the wider group. For example, we can generate a report for all children with ASN and then, by using tags, we can highlight those within the cohort who receive specific support. </w:t>
      </w:r>
    </w:p>
    <w:p w:rsidR="00F146BD" w:rsidRDefault="00F146BD" w:rsidP="00733A3D">
      <w:pPr>
        <w:pStyle w:val="Default"/>
        <w:rPr>
          <w:sz w:val="22"/>
          <w:szCs w:val="22"/>
        </w:rPr>
      </w:pPr>
    </w:p>
    <w:p w:rsidR="00F146BD" w:rsidRDefault="00F146BD" w:rsidP="00733A3D">
      <w:pPr>
        <w:pStyle w:val="Default"/>
        <w:rPr>
          <w:sz w:val="22"/>
          <w:szCs w:val="22"/>
        </w:rPr>
      </w:pPr>
      <w:r>
        <w:rPr>
          <w:sz w:val="22"/>
          <w:szCs w:val="22"/>
        </w:rPr>
        <w:t>Statistically, we would expect the results of a standardised test to resemble a bell curve</w:t>
      </w:r>
      <w:r w:rsidR="00B954E6">
        <w:rPr>
          <w:sz w:val="22"/>
          <w:szCs w:val="22"/>
        </w:rPr>
        <w:t>.</w:t>
      </w:r>
      <w:r>
        <w:rPr>
          <w:sz w:val="22"/>
          <w:szCs w:val="22"/>
        </w:rPr>
        <w:t xml:space="preserve"> </w:t>
      </w:r>
      <w:r w:rsidR="00B954E6">
        <w:rPr>
          <w:sz w:val="22"/>
          <w:szCs w:val="22"/>
        </w:rPr>
        <w:t>It</w:t>
      </w:r>
      <w:r>
        <w:rPr>
          <w:sz w:val="22"/>
          <w:szCs w:val="22"/>
        </w:rPr>
        <w:t xml:space="preserve"> is likely that the majority of young people would achieve within the mid-range of the bands covered at their stage. For example, in</w:t>
      </w:r>
      <w:r w:rsidR="00F12ECB">
        <w:rPr>
          <w:sz w:val="22"/>
          <w:szCs w:val="22"/>
        </w:rPr>
        <w:t xml:space="preserve"> P7, where the range of</w:t>
      </w:r>
      <w:r>
        <w:rPr>
          <w:sz w:val="22"/>
          <w:szCs w:val="22"/>
        </w:rPr>
        <w:t xml:space="preserve"> bands </w:t>
      </w:r>
      <w:r w:rsidR="00F12ECB">
        <w:rPr>
          <w:sz w:val="22"/>
          <w:szCs w:val="22"/>
        </w:rPr>
        <w:t>is</w:t>
      </w:r>
      <w:r>
        <w:rPr>
          <w:sz w:val="22"/>
          <w:szCs w:val="22"/>
        </w:rPr>
        <w:t xml:space="preserve"> from 6 to 11, we would expect a peak in Bands 8 and 9, and</w:t>
      </w:r>
      <w:r w:rsidR="00F12ECB">
        <w:rPr>
          <w:sz w:val="22"/>
          <w:szCs w:val="22"/>
        </w:rPr>
        <w:t xml:space="preserve"> we would expect greater numbers</w:t>
      </w:r>
      <w:r>
        <w:rPr>
          <w:sz w:val="22"/>
          <w:szCs w:val="22"/>
        </w:rPr>
        <w:t xml:space="preserve"> of young people in P7 in Bands 7 and 10 than we would in</w:t>
      </w:r>
      <w:r>
        <w:rPr>
          <w:b/>
          <w:bCs/>
          <w:sz w:val="22"/>
          <w:szCs w:val="22"/>
        </w:rPr>
        <w:t xml:space="preserve"> </w:t>
      </w:r>
      <w:r w:rsidR="00D63D19">
        <w:rPr>
          <w:sz w:val="22"/>
          <w:szCs w:val="22"/>
        </w:rPr>
        <w:t>Bands 6 and 11. We see this below:</w:t>
      </w:r>
    </w:p>
    <w:p w:rsidR="00F146BD" w:rsidRDefault="00F146BD" w:rsidP="00733A3D">
      <w:pPr>
        <w:pStyle w:val="Default"/>
        <w:rPr>
          <w:sz w:val="22"/>
          <w:szCs w:val="22"/>
        </w:rPr>
      </w:pPr>
    </w:p>
    <w:p w:rsidR="009F4E79" w:rsidRDefault="00F146BD" w:rsidP="00733A3D">
      <w:pPr>
        <w:pStyle w:val="Default"/>
        <w:rPr>
          <w:sz w:val="22"/>
          <w:szCs w:val="22"/>
        </w:rPr>
      </w:pPr>
      <w:r>
        <w:rPr>
          <w:noProof/>
          <w:lang w:eastAsia="en-GB"/>
        </w:rPr>
        <w:drawing>
          <wp:inline distT="0" distB="0" distL="0" distR="0" wp14:anchorId="51508B88" wp14:editId="53A8E7D3">
            <wp:extent cx="5153432" cy="261561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817" t="6798" r="6104" b="13695"/>
                    <a:stretch/>
                  </pic:blipFill>
                  <pic:spPr bwMode="auto">
                    <a:xfrm>
                      <a:off x="0" y="0"/>
                      <a:ext cx="5164362" cy="2621157"/>
                    </a:xfrm>
                    <a:prstGeom prst="rect">
                      <a:avLst/>
                    </a:prstGeom>
                    <a:ln>
                      <a:noFill/>
                    </a:ln>
                    <a:extLst>
                      <a:ext uri="{53640926-AAD7-44D8-BBD7-CCE9431645EC}">
                        <a14:shadowObscured xmlns:a14="http://schemas.microsoft.com/office/drawing/2010/main"/>
                      </a:ext>
                    </a:extLst>
                  </pic:spPr>
                </pic:pic>
              </a:graphicData>
            </a:graphic>
          </wp:inline>
        </w:drawing>
      </w:r>
    </w:p>
    <w:p w:rsidR="009F4E79" w:rsidRDefault="009F4E79" w:rsidP="009F4E79"/>
    <w:p w:rsidR="00D34D45" w:rsidRDefault="00E8337C" w:rsidP="009F4E79">
      <w:pPr>
        <w:rPr>
          <w:rFonts w:ascii="Arial" w:hAnsi="Arial" w:cs="Arial"/>
        </w:rPr>
      </w:pPr>
      <w:r>
        <w:rPr>
          <w:rFonts w:ascii="Arial" w:hAnsi="Arial" w:cs="Arial"/>
        </w:rPr>
        <w:t>The data in this form allows schools to immediate</w:t>
      </w:r>
      <w:r w:rsidR="00B954E6">
        <w:rPr>
          <w:rFonts w:ascii="Arial" w:hAnsi="Arial" w:cs="Arial"/>
        </w:rPr>
        <w:t>ly</w:t>
      </w:r>
      <w:r>
        <w:rPr>
          <w:rFonts w:ascii="Arial" w:hAnsi="Arial" w:cs="Arial"/>
        </w:rPr>
        <w:t xml:space="preserve"> see whether their learners follow typical trends or whether they have an atypical number of pupils achieving </w:t>
      </w:r>
      <w:r w:rsidR="00D63D19">
        <w:rPr>
          <w:rFonts w:ascii="Arial" w:hAnsi="Arial" w:cs="Arial"/>
        </w:rPr>
        <w:t>below or above</w:t>
      </w:r>
      <w:r w:rsidR="00D34D45">
        <w:rPr>
          <w:rFonts w:ascii="Arial" w:hAnsi="Arial" w:cs="Arial"/>
        </w:rPr>
        <w:t xml:space="preserve"> their stage.</w:t>
      </w:r>
      <w:r>
        <w:rPr>
          <w:rFonts w:ascii="Arial" w:hAnsi="Arial" w:cs="Arial"/>
        </w:rPr>
        <w:t xml:space="preserve"> </w:t>
      </w:r>
    </w:p>
    <w:p w:rsidR="009F4E79" w:rsidRDefault="00D34D45" w:rsidP="009F4E79">
      <w:pPr>
        <w:rPr>
          <w:rFonts w:ascii="Arial" w:hAnsi="Arial" w:cs="Arial"/>
        </w:rPr>
      </w:pPr>
      <w:r>
        <w:rPr>
          <w:rFonts w:ascii="Arial" w:hAnsi="Arial" w:cs="Arial"/>
        </w:rPr>
        <w:t>This can also</w:t>
      </w:r>
      <w:r w:rsidR="009F4E79">
        <w:rPr>
          <w:rFonts w:ascii="Arial" w:hAnsi="Arial" w:cs="Arial"/>
        </w:rPr>
        <w:t xml:space="preserve"> be overlaid with data about a particular group of learners to see how they compare with the wider group. Any information carried over from SEEMIS (gen</w:t>
      </w:r>
      <w:r w:rsidR="00B954E6">
        <w:rPr>
          <w:rFonts w:ascii="Arial" w:hAnsi="Arial" w:cs="Arial"/>
        </w:rPr>
        <w:t>der, SIMD, ASN, etc.) or tags</w:t>
      </w:r>
      <w:r w:rsidR="009F4E79">
        <w:rPr>
          <w:rFonts w:ascii="Arial" w:hAnsi="Arial" w:cs="Arial"/>
        </w:rPr>
        <w:t xml:space="preserve"> related to in-house interventions or other factors ca</w:t>
      </w:r>
      <w:r w:rsidR="00B954E6">
        <w:rPr>
          <w:rFonts w:ascii="Arial" w:hAnsi="Arial" w:cs="Arial"/>
        </w:rPr>
        <w:t>n be used to highlight learners.</w:t>
      </w:r>
    </w:p>
    <w:p w:rsidR="00B954E6" w:rsidRDefault="00B954E6" w:rsidP="009F4E79">
      <w:pPr>
        <w:rPr>
          <w:rFonts w:ascii="Arial" w:hAnsi="Arial" w:cs="Arial"/>
        </w:rPr>
      </w:pPr>
      <w:r>
        <w:rPr>
          <w:rFonts w:ascii="Arial" w:hAnsi="Arial" w:cs="Arial"/>
        </w:rPr>
        <w:t>To do this:</w:t>
      </w:r>
    </w:p>
    <w:p w:rsidR="00B954E6" w:rsidRPr="00B954E6" w:rsidRDefault="00B954E6" w:rsidP="00B954E6">
      <w:pPr>
        <w:pStyle w:val="ListParagraph"/>
        <w:numPr>
          <w:ilvl w:val="0"/>
          <w:numId w:val="20"/>
        </w:numPr>
        <w:rPr>
          <w:rFonts w:ascii="Arial" w:hAnsi="Arial" w:cs="Arial"/>
        </w:rPr>
      </w:pPr>
      <w:r>
        <w:rPr>
          <w:rFonts w:ascii="Arial" w:hAnsi="Arial" w:cs="Arial"/>
        </w:rPr>
        <w:t xml:space="preserve">Click on </w:t>
      </w:r>
      <w:r>
        <w:rPr>
          <w:rFonts w:ascii="Arial" w:hAnsi="Arial" w:cs="Arial"/>
          <w:b/>
        </w:rPr>
        <w:t>No learners highlighted.</w:t>
      </w:r>
    </w:p>
    <w:p w:rsidR="00B954E6" w:rsidRPr="00B954E6" w:rsidRDefault="00B954E6" w:rsidP="00B954E6">
      <w:pPr>
        <w:pStyle w:val="ListParagraph"/>
        <w:numPr>
          <w:ilvl w:val="0"/>
          <w:numId w:val="20"/>
        </w:numPr>
        <w:rPr>
          <w:rFonts w:ascii="Arial" w:hAnsi="Arial" w:cs="Arial"/>
        </w:rPr>
      </w:pPr>
      <w:r>
        <w:rPr>
          <w:rFonts w:ascii="Arial" w:hAnsi="Arial" w:cs="Arial"/>
        </w:rPr>
        <w:t>Select the group whose data you would like to see.</w:t>
      </w:r>
    </w:p>
    <w:p w:rsidR="00D34D45" w:rsidRDefault="00D34D45" w:rsidP="009F4E79">
      <w:pPr>
        <w:rPr>
          <w:rFonts w:ascii="Arial" w:hAnsi="Arial" w:cs="Arial"/>
        </w:rPr>
      </w:pPr>
    </w:p>
    <w:p w:rsidR="009F4E79" w:rsidRDefault="009F4E79" w:rsidP="009F4E79">
      <w:pPr>
        <w:rPr>
          <w:rFonts w:ascii="Arial" w:hAnsi="Arial" w:cs="Arial"/>
        </w:rPr>
      </w:pPr>
      <w:r>
        <w:rPr>
          <w:noProof/>
          <w:lang w:eastAsia="en-GB"/>
        </w:rPr>
        <w:drawing>
          <wp:inline distT="0" distB="0" distL="0" distR="0" wp14:anchorId="41E8ED87" wp14:editId="09C75667">
            <wp:extent cx="4742121" cy="2388955"/>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817" t="7094" r="6104" b="13990"/>
                    <a:stretch/>
                  </pic:blipFill>
                  <pic:spPr bwMode="auto">
                    <a:xfrm>
                      <a:off x="0" y="0"/>
                      <a:ext cx="4752046" cy="2393955"/>
                    </a:xfrm>
                    <a:prstGeom prst="rect">
                      <a:avLst/>
                    </a:prstGeom>
                    <a:ln>
                      <a:noFill/>
                    </a:ln>
                    <a:extLst>
                      <a:ext uri="{53640926-AAD7-44D8-BBD7-CCE9431645EC}">
                        <a14:shadowObscured xmlns:a14="http://schemas.microsoft.com/office/drawing/2010/main"/>
                      </a:ext>
                    </a:extLst>
                  </pic:spPr>
                </pic:pic>
              </a:graphicData>
            </a:graphic>
          </wp:inline>
        </w:drawing>
      </w:r>
    </w:p>
    <w:p w:rsidR="00E8337C" w:rsidRDefault="00E8337C" w:rsidP="009F4E79">
      <w:pPr>
        <w:rPr>
          <w:rFonts w:ascii="Arial" w:hAnsi="Arial" w:cs="Arial"/>
        </w:rPr>
      </w:pPr>
      <w:r>
        <w:rPr>
          <w:rFonts w:ascii="Arial" w:hAnsi="Arial" w:cs="Arial"/>
        </w:rPr>
        <w:lastRenderedPageBreak/>
        <w:t>In general, we would want to see equal representation for any targeted group.</w:t>
      </w:r>
      <w:r w:rsidR="00D34D45">
        <w:rPr>
          <w:rFonts w:ascii="Arial" w:hAnsi="Arial" w:cs="Arial"/>
        </w:rPr>
        <w:t xml:space="preserve"> So, for example, if your aggregate report shows the data for the whole </w:t>
      </w:r>
      <w:r w:rsidR="00F12ECB">
        <w:rPr>
          <w:rFonts w:ascii="Arial" w:hAnsi="Arial" w:cs="Arial"/>
        </w:rPr>
        <w:t>cohort</w:t>
      </w:r>
      <w:r w:rsidR="00D34D45">
        <w:rPr>
          <w:rFonts w:ascii="Arial" w:hAnsi="Arial" w:cs="Arial"/>
        </w:rPr>
        <w:t xml:space="preserve"> and you overlay this with the data of female students, you </w:t>
      </w:r>
      <w:r w:rsidR="00B954E6">
        <w:rPr>
          <w:rFonts w:ascii="Arial" w:hAnsi="Arial" w:cs="Arial"/>
        </w:rPr>
        <w:t>w</w:t>
      </w:r>
      <w:r w:rsidR="00D34D45">
        <w:rPr>
          <w:rFonts w:ascii="Arial" w:hAnsi="Arial" w:cs="Arial"/>
        </w:rPr>
        <w:t xml:space="preserve">ould want to see their data </w:t>
      </w:r>
      <w:r w:rsidR="00B954E6">
        <w:rPr>
          <w:rFonts w:ascii="Arial" w:hAnsi="Arial" w:cs="Arial"/>
        </w:rPr>
        <w:t>mak</w:t>
      </w:r>
      <w:r w:rsidR="00D34D45">
        <w:rPr>
          <w:rFonts w:ascii="Arial" w:hAnsi="Arial" w:cs="Arial"/>
        </w:rPr>
        <w:t>ing a bell curve too. In the example above, we can see that whoever the highlighted learners are, they follow the curve mainly but concerns may be raised about bands 11 and 9 – why are these l</w:t>
      </w:r>
      <w:r w:rsidR="00F12ECB">
        <w:rPr>
          <w:rFonts w:ascii="Arial" w:hAnsi="Arial" w:cs="Arial"/>
        </w:rPr>
        <w:t>earners not achieving in the highest band</w:t>
      </w:r>
      <w:r w:rsidR="00D34D45">
        <w:rPr>
          <w:rFonts w:ascii="Arial" w:hAnsi="Arial" w:cs="Arial"/>
        </w:rPr>
        <w:t xml:space="preserve"> at all? Why have they performed so atypically at band 9? Of course, depending on class sizes, the “band 11 and above” may only account for one </w:t>
      </w:r>
      <w:r w:rsidR="00D63D19">
        <w:rPr>
          <w:rFonts w:ascii="Arial" w:hAnsi="Arial" w:cs="Arial"/>
        </w:rPr>
        <w:t xml:space="preserve">or two </w:t>
      </w:r>
      <w:r w:rsidR="00D34D45">
        <w:rPr>
          <w:rFonts w:ascii="Arial" w:hAnsi="Arial" w:cs="Arial"/>
        </w:rPr>
        <w:t>pupil</w:t>
      </w:r>
      <w:r w:rsidR="00D63D19">
        <w:rPr>
          <w:rFonts w:ascii="Arial" w:hAnsi="Arial" w:cs="Arial"/>
        </w:rPr>
        <w:t>s</w:t>
      </w:r>
      <w:r w:rsidR="00D34D45">
        <w:rPr>
          <w:rFonts w:ascii="Arial" w:hAnsi="Arial" w:cs="Arial"/>
        </w:rPr>
        <w:t>, and so class size must be kept in mind when using any of this data.</w:t>
      </w:r>
    </w:p>
    <w:p w:rsidR="00D34D45" w:rsidRDefault="00D34D45" w:rsidP="009F4E79">
      <w:pPr>
        <w:rPr>
          <w:rFonts w:ascii="Arial" w:hAnsi="Arial" w:cs="Arial"/>
        </w:rPr>
      </w:pPr>
      <w:r>
        <w:rPr>
          <w:rFonts w:ascii="Arial" w:hAnsi="Arial" w:cs="Arial"/>
        </w:rPr>
        <w:t>The aggregate report can also be filtered to show only certain types of learners, and then be overlaid with pupils who have experienced some interventions. So, if the aggregate data shows all ASN pupils and the overlaid data shows a small group who completed a reading recovery scheme, a school can consider how effective the scheme has been.</w:t>
      </w:r>
    </w:p>
    <w:p w:rsidR="00D34D45" w:rsidRDefault="00D34D45" w:rsidP="009F4E79">
      <w:pPr>
        <w:rPr>
          <w:rFonts w:ascii="Arial" w:hAnsi="Arial" w:cs="Arial"/>
        </w:rPr>
      </w:pPr>
      <w:r w:rsidRPr="00F12ECB">
        <w:rPr>
          <w:rFonts w:ascii="Arial" w:hAnsi="Arial" w:cs="Arial"/>
          <w:b/>
          <w:highlight w:val="yellow"/>
        </w:rPr>
        <w:t>Tip</w:t>
      </w:r>
      <w:r w:rsidRPr="00F12ECB">
        <w:rPr>
          <w:rFonts w:ascii="Arial" w:hAnsi="Arial" w:cs="Arial"/>
          <w:highlight w:val="yellow"/>
        </w:rPr>
        <w:t xml:space="preserve"> – when considering the success of an</w:t>
      </w:r>
      <w:r w:rsidR="00F12ECB">
        <w:rPr>
          <w:rFonts w:ascii="Arial" w:hAnsi="Arial" w:cs="Arial"/>
          <w:highlight w:val="yellow"/>
        </w:rPr>
        <w:t>y</w:t>
      </w:r>
      <w:r w:rsidRPr="00F12ECB">
        <w:rPr>
          <w:rFonts w:ascii="Arial" w:hAnsi="Arial" w:cs="Arial"/>
          <w:highlight w:val="yellow"/>
        </w:rPr>
        <w:t xml:space="preserve"> intervention, it is helpful to look at the data of pupils who just missed out on being involved in </w:t>
      </w:r>
      <w:r w:rsidR="00B954E6" w:rsidRPr="00F12ECB">
        <w:rPr>
          <w:rFonts w:ascii="Arial" w:hAnsi="Arial" w:cs="Arial"/>
          <w:highlight w:val="yellow"/>
        </w:rPr>
        <w:t xml:space="preserve">the intervention, to gauge the results of not taking part in the intervention </w:t>
      </w:r>
      <w:r w:rsidRPr="00F12ECB">
        <w:rPr>
          <w:rFonts w:ascii="Arial" w:hAnsi="Arial" w:cs="Arial"/>
          <w:highlight w:val="yellow"/>
        </w:rPr>
        <w:t>(for example, comparing pupils in SIMD 6-10 to pupils in SIMD 1-5, if the latter have been involved in an intervention).</w:t>
      </w:r>
    </w:p>
    <w:p w:rsidR="00F12ECB" w:rsidRDefault="00F12ECB" w:rsidP="009F4E79">
      <w:pPr>
        <w:rPr>
          <w:rFonts w:ascii="Arial" w:hAnsi="Arial" w:cs="Arial"/>
        </w:rPr>
      </w:pPr>
    </w:p>
    <w:p w:rsidR="00F12ECB" w:rsidRPr="00F12ECB" w:rsidRDefault="00F12ECB" w:rsidP="009F4E79">
      <w:pPr>
        <w:rPr>
          <w:rFonts w:ascii="Arial" w:hAnsi="Arial" w:cs="Arial"/>
          <w:b/>
        </w:rPr>
      </w:pPr>
      <w:r w:rsidRPr="00F12ECB">
        <w:rPr>
          <w:rFonts w:ascii="Arial" w:hAnsi="Arial" w:cs="Arial"/>
          <w:b/>
        </w:rPr>
        <w:t>Conclusion</w:t>
      </w:r>
    </w:p>
    <w:p w:rsidR="00F12ECB" w:rsidRDefault="00F12ECB" w:rsidP="009F4E79">
      <w:pPr>
        <w:rPr>
          <w:rFonts w:ascii="Arial" w:hAnsi="Arial" w:cs="Arial"/>
        </w:rPr>
      </w:pPr>
      <w:r>
        <w:rPr>
          <w:rFonts w:ascii="Arial" w:hAnsi="Arial" w:cs="Arial"/>
        </w:rPr>
        <w:t>The information gathered from SNSAs is just a part of the range of evidence practitioners should be gathering to determine their pupils’</w:t>
      </w:r>
      <w:r w:rsidR="002E2DD0">
        <w:rPr>
          <w:rFonts w:ascii="Arial" w:hAnsi="Arial" w:cs="Arial"/>
        </w:rPr>
        <w:t xml:space="preserve"> progress</w:t>
      </w:r>
      <w:r w:rsidR="00BD66FE">
        <w:rPr>
          <w:rFonts w:ascii="Arial" w:hAnsi="Arial" w:cs="Arial"/>
        </w:rPr>
        <w:t xml:space="preserve"> and achievement</w:t>
      </w:r>
      <w:r w:rsidR="002E2DD0">
        <w:rPr>
          <w:rFonts w:ascii="Arial" w:hAnsi="Arial" w:cs="Arial"/>
        </w:rPr>
        <w:t>. The advice above should be used as schools and head te</w:t>
      </w:r>
      <w:r w:rsidR="00757313">
        <w:rPr>
          <w:rFonts w:ascii="Arial" w:hAnsi="Arial" w:cs="Arial"/>
        </w:rPr>
        <w:t>achers see fit. P</w:t>
      </w:r>
      <w:r w:rsidR="00BD66FE">
        <w:rPr>
          <w:rFonts w:ascii="Arial" w:hAnsi="Arial" w:cs="Arial"/>
        </w:rPr>
        <w:t>ractical way</w:t>
      </w:r>
      <w:r w:rsidR="00757313">
        <w:rPr>
          <w:rFonts w:ascii="Arial" w:hAnsi="Arial" w:cs="Arial"/>
        </w:rPr>
        <w:t>s</w:t>
      </w:r>
      <w:r w:rsidR="00BD66FE">
        <w:rPr>
          <w:rFonts w:ascii="Arial" w:hAnsi="Arial" w:cs="Arial"/>
        </w:rPr>
        <w:t xml:space="preserve"> of analysing the data without spending copious</w:t>
      </w:r>
      <w:r w:rsidR="00757313">
        <w:rPr>
          <w:rFonts w:ascii="Arial" w:hAnsi="Arial" w:cs="Arial"/>
        </w:rPr>
        <w:t xml:space="preserve"> amount of time would be to focus on the following</w:t>
      </w:r>
      <w:r w:rsidR="00BD66FE">
        <w:rPr>
          <w:rFonts w:ascii="Arial" w:hAnsi="Arial" w:cs="Arial"/>
        </w:rPr>
        <w:t>:</w:t>
      </w:r>
    </w:p>
    <w:p w:rsidR="00BD66FE" w:rsidRDefault="00BD66FE" w:rsidP="00BD66FE">
      <w:pPr>
        <w:pStyle w:val="ListParagraph"/>
        <w:numPr>
          <w:ilvl w:val="0"/>
          <w:numId w:val="21"/>
        </w:numPr>
        <w:rPr>
          <w:rFonts w:ascii="Arial" w:hAnsi="Arial" w:cs="Arial"/>
        </w:rPr>
      </w:pPr>
      <w:r>
        <w:rPr>
          <w:rFonts w:ascii="Arial" w:hAnsi="Arial" w:cs="Arial"/>
        </w:rPr>
        <w:t>Group Diagnostic Reports to consider how a whole cohort/stage/class have done and to spot any obvious gaps</w:t>
      </w:r>
      <w:r w:rsidR="00757313">
        <w:rPr>
          <w:rFonts w:ascii="Arial" w:hAnsi="Arial" w:cs="Arial"/>
        </w:rPr>
        <w:t xml:space="preserve"> in learning</w:t>
      </w:r>
      <w:r>
        <w:rPr>
          <w:rFonts w:ascii="Arial" w:hAnsi="Arial" w:cs="Arial"/>
        </w:rPr>
        <w:t xml:space="preserve"> which can then be targeted</w:t>
      </w:r>
    </w:p>
    <w:p w:rsidR="00BD66FE" w:rsidRDefault="00BD66FE" w:rsidP="00BD66FE">
      <w:pPr>
        <w:pStyle w:val="ListParagraph"/>
        <w:numPr>
          <w:ilvl w:val="0"/>
          <w:numId w:val="21"/>
        </w:numPr>
        <w:rPr>
          <w:rFonts w:ascii="Arial" w:hAnsi="Arial" w:cs="Arial"/>
        </w:rPr>
      </w:pPr>
      <w:r>
        <w:rPr>
          <w:rFonts w:ascii="Arial" w:hAnsi="Arial" w:cs="Arial"/>
        </w:rPr>
        <w:t>Individual reports f</w:t>
      </w:r>
      <w:bookmarkStart w:id="0" w:name="_GoBack"/>
      <w:bookmarkEnd w:id="0"/>
      <w:r>
        <w:rPr>
          <w:rFonts w:ascii="Arial" w:hAnsi="Arial" w:cs="Arial"/>
        </w:rPr>
        <w:t>or pupils who have particularly surprised</w:t>
      </w:r>
      <w:r w:rsidR="00757313">
        <w:rPr>
          <w:rFonts w:ascii="Arial" w:hAnsi="Arial" w:cs="Arial"/>
        </w:rPr>
        <w:t xml:space="preserve"> you</w:t>
      </w:r>
      <w:r>
        <w:rPr>
          <w:rFonts w:ascii="Arial" w:hAnsi="Arial" w:cs="Arial"/>
        </w:rPr>
        <w:t>, either by doing better or worse than expected</w:t>
      </w:r>
    </w:p>
    <w:p w:rsidR="00BD66FE" w:rsidRPr="00BD66FE" w:rsidRDefault="00BD66FE" w:rsidP="00BD66FE">
      <w:pPr>
        <w:pStyle w:val="ListParagraph"/>
        <w:numPr>
          <w:ilvl w:val="0"/>
          <w:numId w:val="21"/>
        </w:numPr>
        <w:rPr>
          <w:rFonts w:ascii="Arial" w:hAnsi="Arial" w:cs="Arial"/>
        </w:rPr>
      </w:pPr>
      <w:r>
        <w:rPr>
          <w:rFonts w:ascii="Arial" w:hAnsi="Arial" w:cs="Arial"/>
        </w:rPr>
        <w:t>Group aggregate reports to consider the success of interventions (</w:t>
      </w:r>
      <w:proofErr w:type="spellStart"/>
      <w:r>
        <w:rPr>
          <w:rFonts w:ascii="Arial" w:hAnsi="Arial" w:cs="Arial"/>
        </w:rPr>
        <w:t>ie</w:t>
      </w:r>
      <w:proofErr w:type="spellEnd"/>
      <w:r>
        <w:rPr>
          <w:rFonts w:ascii="Arial" w:hAnsi="Arial" w:cs="Arial"/>
        </w:rPr>
        <w:t>. ASN pupils doing a reading recovering scheme) or particular groups (</w:t>
      </w:r>
      <w:proofErr w:type="spellStart"/>
      <w:r>
        <w:rPr>
          <w:rFonts w:ascii="Arial" w:hAnsi="Arial" w:cs="Arial"/>
        </w:rPr>
        <w:t>ie</w:t>
      </w:r>
      <w:proofErr w:type="spellEnd"/>
      <w:r>
        <w:rPr>
          <w:rFonts w:ascii="Arial" w:hAnsi="Arial" w:cs="Arial"/>
        </w:rPr>
        <w:t xml:space="preserve">. boys, SIMD 1 – 5 etc.) </w:t>
      </w:r>
    </w:p>
    <w:p w:rsidR="00BD66FE" w:rsidRDefault="00757313" w:rsidP="009F4E79">
      <w:pPr>
        <w:rPr>
          <w:rFonts w:ascii="Arial" w:hAnsi="Arial" w:cs="Arial"/>
        </w:rPr>
      </w:pPr>
      <w:r>
        <w:rPr>
          <w:rFonts w:ascii="Arial" w:hAnsi="Arial" w:cs="Arial"/>
        </w:rPr>
        <w:t>More information, including videos showing how to access information, can be found here:</w:t>
      </w:r>
    </w:p>
    <w:p w:rsidR="00757313" w:rsidRDefault="00757313" w:rsidP="009F4E79">
      <w:pPr>
        <w:rPr>
          <w:rFonts w:ascii="Arial" w:hAnsi="Arial" w:cs="Arial"/>
        </w:rPr>
      </w:pPr>
      <w:hyperlink r:id="rId14" w:history="1">
        <w:r w:rsidRPr="00160F27">
          <w:rPr>
            <w:rStyle w:val="Hyperlink"/>
            <w:rFonts w:ascii="Arial" w:hAnsi="Arial" w:cs="Arial"/>
          </w:rPr>
          <w:t>https://schools.standardisedassessment.gov.scot/help/snsa-training</w:t>
        </w:r>
      </w:hyperlink>
      <w:r>
        <w:rPr>
          <w:rFonts w:ascii="Arial" w:hAnsi="Arial" w:cs="Arial"/>
        </w:rPr>
        <w:t xml:space="preserve"> </w:t>
      </w:r>
    </w:p>
    <w:p w:rsidR="00757313" w:rsidRDefault="00757313" w:rsidP="009F4E79">
      <w:pPr>
        <w:rPr>
          <w:rFonts w:ascii="Arial" w:hAnsi="Arial" w:cs="Arial"/>
        </w:rPr>
      </w:pPr>
    </w:p>
    <w:p w:rsidR="00757313" w:rsidRPr="00D34D45" w:rsidRDefault="00757313" w:rsidP="009F4E79">
      <w:pPr>
        <w:rPr>
          <w:rFonts w:ascii="Arial" w:hAnsi="Arial" w:cs="Arial"/>
        </w:rPr>
      </w:pPr>
    </w:p>
    <w:sectPr w:rsidR="00757313" w:rsidRPr="00D34D45" w:rsidSect="0075731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6B0E8F"/>
    <w:multiLevelType w:val="hybridMultilevel"/>
    <w:tmpl w:val="5A62FEB2"/>
    <w:lvl w:ilvl="0" w:tplc="08090003">
      <w:start w:val="1"/>
      <w:numFmt w:val="bullet"/>
      <w:lvlText w:val="o"/>
      <w:lvlJc w:val="left"/>
      <w:pPr>
        <w:ind w:left="2520" w:hanging="360"/>
      </w:pPr>
      <w:rPr>
        <w:rFonts w:ascii="Courier New" w:hAnsi="Courier New" w:cs="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 w15:restartNumberingAfterBreak="0">
    <w:nsid w:val="114F457B"/>
    <w:multiLevelType w:val="hybridMultilevel"/>
    <w:tmpl w:val="769230F6"/>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11F51316"/>
    <w:multiLevelType w:val="hybridMultilevel"/>
    <w:tmpl w:val="CA34CA1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9A759CD"/>
    <w:multiLevelType w:val="hybridMultilevel"/>
    <w:tmpl w:val="D34E1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CB2BC8"/>
    <w:multiLevelType w:val="hybridMultilevel"/>
    <w:tmpl w:val="B25C07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824B86"/>
    <w:multiLevelType w:val="hybridMultilevel"/>
    <w:tmpl w:val="1C846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B870D6"/>
    <w:multiLevelType w:val="hybridMultilevel"/>
    <w:tmpl w:val="2488B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293B0F"/>
    <w:multiLevelType w:val="multilevel"/>
    <w:tmpl w:val="EDD0F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F33103"/>
    <w:multiLevelType w:val="hybridMultilevel"/>
    <w:tmpl w:val="EA72C22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180"/>
      </w:pPr>
      <w:rPr>
        <w:rFonts w:ascii="Courier New" w:hAnsi="Courier New" w:cs="Courier New"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A30C27"/>
    <w:multiLevelType w:val="hybridMultilevel"/>
    <w:tmpl w:val="E7403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0300BE"/>
    <w:multiLevelType w:val="hybridMultilevel"/>
    <w:tmpl w:val="300CC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1839CA"/>
    <w:multiLevelType w:val="hybridMultilevel"/>
    <w:tmpl w:val="ADA6263A"/>
    <w:lvl w:ilvl="0" w:tplc="37062B5C">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5D5151C"/>
    <w:multiLevelType w:val="hybridMultilevel"/>
    <w:tmpl w:val="13DEA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C21F26"/>
    <w:multiLevelType w:val="hybridMultilevel"/>
    <w:tmpl w:val="57FCC9D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B103562"/>
    <w:multiLevelType w:val="hybridMultilevel"/>
    <w:tmpl w:val="458C6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2C70E8"/>
    <w:multiLevelType w:val="hybridMultilevel"/>
    <w:tmpl w:val="71928D12"/>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180"/>
      </w:pPr>
      <w:rPr>
        <w:rFonts w:ascii="Courier New" w:hAnsi="Courier New" w:cs="Courier New"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6936FE1"/>
    <w:multiLevelType w:val="hybridMultilevel"/>
    <w:tmpl w:val="CE542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D40F59"/>
    <w:multiLevelType w:val="hybridMultilevel"/>
    <w:tmpl w:val="AD1E0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0843C3"/>
    <w:multiLevelType w:val="hybridMultilevel"/>
    <w:tmpl w:val="B4C8CAF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180"/>
      </w:pPr>
      <w:rPr>
        <w:rFonts w:ascii="Courier New" w:hAnsi="Courier New" w:cs="Courier New"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FB070CF"/>
    <w:multiLevelType w:val="hybridMultilevel"/>
    <w:tmpl w:val="3DFEB4F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96E52BA"/>
    <w:multiLevelType w:val="hybridMultilevel"/>
    <w:tmpl w:val="EF44ACD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1"/>
  </w:num>
  <w:num w:numId="2">
    <w:abstractNumId w:val="15"/>
  </w:num>
  <w:num w:numId="3">
    <w:abstractNumId w:val="19"/>
  </w:num>
  <w:num w:numId="4">
    <w:abstractNumId w:val="0"/>
  </w:num>
  <w:num w:numId="5">
    <w:abstractNumId w:val="1"/>
  </w:num>
  <w:num w:numId="6">
    <w:abstractNumId w:val="13"/>
  </w:num>
  <w:num w:numId="7">
    <w:abstractNumId w:val="7"/>
  </w:num>
  <w:num w:numId="8">
    <w:abstractNumId w:val="20"/>
  </w:num>
  <w:num w:numId="9">
    <w:abstractNumId w:val="2"/>
  </w:num>
  <w:num w:numId="10">
    <w:abstractNumId w:val="6"/>
  </w:num>
  <w:num w:numId="11">
    <w:abstractNumId w:val="18"/>
  </w:num>
  <w:num w:numId="12">
    <w:abstractNumId w:val="4"/>
  </w:num>
  <w:num w:numId="13">
    <w:abstractNumId w:val="3"/>
  </w:num>
  <w:num w:numId="14">
    <w:abstractNumId w:val="5"/>
  </w:num>
  <w:num w:numId="15">
    <w:abstractNumId w:val="14"/>
  </w:num>
  <w:num w:numId="16">
    <w:abstractNumId w:val="9"/>
  </w:num>
  <w:num w:numId="17">
    <w:abstractNumId w:val="17"/>
  </w:num>
  <w:num w:numId="18">
    <w:abstractNumId w:val="8"/>
  </w:num>
  <w:num w:numId="19">
    <w:abstractNumId w:val="10"/>
  </w:num>
  <w:num w:numId="20">
    <w:abstractNumId w:val="12"/>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03A"/>
    <w:rsid w:val="00021127"/>
    <w:rsid w:val="0005454C"/>
    <w:rsid w:val="00173715"/>
    <w:rsid w:val="002040B3"/>
    <w:rsid w:val="002E2DD0"/>
    <w:rsid w:val="00331190"/>
    <w:rsid w:val="00373C1A"/>
    <w:rsid w:val="003800BF"/>
    <w:rsid w:val="00446FBB"/>
    <w:rsid w:val="004E14AC"/>
    <w:rsid w:val="00513C52"/>
    <w:rsid w:val="00563322"/>
    <w:rsid w:val="0057665E"/>
    <w:rsid w:val="0058638C"/>
    <w:rsid w:val="00664829"/>
    <w:rsid w:val="00733A3D"/>
    <w:rsid w:val="00757313"/>
    <w:rsid w:val="007D5F62"/>
    <w:rsid w:val="008D16C2"/>
    <w:rsid w:val="00990016"/>
    <w:rsid w:val="009C6705"/>
    <w:rsid w:val="009F4E79"/>
    <w:rsid w:val="00A1248E"/>
    <w:rsid w:val="00A5207E"/>
    <w:rsid w:val="00A606F7"/>
    <w:rsid w:val="00B954E6"/>
    <w:rsid w:val="00BD66FE"/>
    <w:rsid w:val="00C2303A"/>
    <w:rsid w:val="00C84C14"/>
    <w:rsid w:val="00C975DF"/>
    <w:rsid w:val="00CC0EA8"/>
    <w:rsid w:val="00D34D45"/>
    <w:rsid w:val="00D63D19"/>
    <w:rsid w:val="00D93E9F"/>
    <w:rsid w:val="00DB7F84"/>
    <w:rsid w:val="00DF7B99"/>
    <w:rsid w:val="00E45713"/>
    <w:rsid w:val="00E8337C"/>
    <w:rsid w:val="00EA7DE0"/>
    <w:rsid w:val="00EC2F18"/>
    <w:rsid w:val="00EF42B9"/>
    <w:rsid w:val="00F063BE"/>
    <w:rsid w:val="00F12ECB"/>
    <w:rsid w:val="00F146BD"/>
    <w:rsid w:val="00F92A69"/>
    <w:rsid w:val="00FD32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55E068-E78C-4F08-8B86-31F67D054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2303A"/>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DB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2A69"/>
    <w:pPr>
      <w:ind w:left="720"/>
      <w:contextualSpacing/>
    </w:pPr>
  </w:style>
  <w:style w:type="character" w:styleId="Hyperlink">
    <w:name w:val="Hyperlink"/>
    <w:basedOn w:val="DefaultParagraphFont"/>
    <w:uiPriority w:val="99"/>
    <w:unhideWhenUsed/>
    <w:rsid w:val="0075731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855186">
      <w:bodyDiv w:val="1"/>
      <w:marLeft w:val="0"/>
      <w:marRight w:val="0"/>
      <w:marTop w:val="0"/>
      <w:marBottom w:val="0"/>
      <w:divBdr>
        <w:top w:val="none" w:sz="0" w:space="0" w:color="auto"/>
        <w:left w:val="none" w:sz="0" w:space="0" w:color="auto"/>
        <w:bottom w:val="none" w:sz="0" w:space="0" w:color="auto"/>
        <w:right w:val="none" w:sz="0" w:space="0" w:color="auto"/>
      </w:divBdr>
      <w:divsChild>
        <w:div w:id="1682050503">
          <w:marLeft w:val="0"/>
          <w:marRight w:val="0"/>
          <w:marTop w:val="0"/>
          <w:marBottom w:val="0"/>
          <w:divBdr>
            <w:top w:val="none" w:sz="0" w:space="0" w:color="auto"/>
            <w:left w:val="none" w:sz="0" w:space="0" w:color="auto"/>
            <w:bottom w:val="none" w:sz="0" w:space="0" w:color="auto"/>
            <w:right w:val="none" w:sz="0" w:space="0" w:color="auto"/>
          </w:divBdr>
          <w:divsChild>
            <w:div w:id="1390421277">
              <w:marLeft w:val="0"/>
              <w:marRight w:val="0"/>
              <w:marTop w:val="0"/>
              <w:marBottom w:val="0"/>
              <w:divBdr>
                <w:top w:val="none" w:sz="0" w:space="0" w:color="auto"/>
                <w:left w:val="none" w:sz="0" w:space="0" w:color="auto"/>
                <w:bottom w:val="none" w:sz="0" w:space="0" w:color="auto"/>
                <w:right w:val="none" w:sz="0" w:space="0" w:color="auto"/>
              </w:divBdr>
              <w:divsChild>
                <w:div w:id="1167942655">
                  <w:marLeft w:val="-225"/>
                  <w:marRight w:val="-225"/>
                  <w:marTop w:val="0"/>
                  <w:marBottom w:val="0"/>
                  <w:divBdr>
                    <w:top w:val="none" w:sz="0" w:space="0" w:color="auto"/>
                    <w:left w:val="none" w:sz="0" w:space="0" w:color="auto"/>
                    <w:bottom w:val="none" w:sz="0" w:space="0" w:color="auto"/>
                    <w:right w:val="none" w:sz="0" w:space="0" w:color="auto"/>
                  </w:divBdr>
                  <w:divsChild>
                    <w:div w:id="141381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schools.standardisedassessment.gov.scot/help/snsa-trai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540</TotalTime>
  <Pages>6</Pages>
  <Words>1434</Words>
  <Characters>8175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Argyll &amp; Bute Council</Company>
  <LinksUpToDate>false</LinksUpToDate>
  <CharactersWithSpaces>9590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Cathro, Gillian</dc:creator>
  <cp:keywords/>
  <dc:description/>
  <cp:lastModifiedBy>Cathro, Gillian</cp:lastModifiedBy>
  <cp:revision>13</cp:revision>
  <dcterms:created xsi:type="dcterms:W3CDTF">2019-01-16T15:52:00Z</dcterms:created>
  <dcterms:modified xsi:type="dcterms:W3CDTF">2019-01-31T09:38:00Z</dcterms:modified>
</cp:coreProperties>
</file>