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06" w:rsidRPr="00CE66D0" w:rsidRDefault="00AD5906" w:rsidP="00AD5906">
      <w:pPr>
        <w:shd w:val="clear" w:color="auto" w:fill="FFFFFF"/>
        <w:spacing w:before="150" w:after="150" w:line="375" w:lineRule="atLeast"/>
        <w:outlineLvl w:val="4"/>
        <w:rPr>
          <w:rFonts w:cstheme="minorHAnsi"/>
          <w:b/>
          <w:kern w:val="36"/>
          <w:sz w:val="23"/>
          <w:szCs w:val="23"/>
          <w:u w:val="single"/>
          <w:lang w:val="en-US"/>
        </w:rPr>
      </w:pPr>
      <w:r w:rsidRPr="00CE66D0">
        <w:rPr>
          <w:rFonts w:cstheme="minorHAnsi"/>
          <w:b/>
          <w:kern w:val="36"/>
          <w:sz w:val="23"/>
          <w:szCs w:val="23"/>
          <w:u w:val="single"/>
          <w:lang w:val="en-US"/>
        </w:rPr>
        <w:t>Primary 1 Scottish National Standardised Assessments Case Studies: A Summary</w:t>
      </w:r>
    </w:p>
    <w:p w:rsidR="00AD5906" w:rsidRPr="00CE66D0" w:rsidRDefault="00AD5906" w:rsidP="00DC60DE">
      <w:pPr>
        <w:shd w:val="clear" w:color="auto" w:fill="FFFFFF"/>
        <w:spacing w:after="0" w:line="360" w:lineRule="atLeast"/>
        <w:rPr>
          <w:rFonts w:cstheme="minorHAnsi"/>
          <w:color w:val="666666"/>
          <w:sz w:val="23"/>
          <w:szCs w:val="23"/>
          <w:lang w:val="en-US"/>
        </w:rPr>
      </w:pPr>
      <w:r w:rsidRPr="00CE66D0">
        <w:rPr>
          <w:rFonts w:cstheme="minorHAnsi"/>
          <w:color w:val="666666"/>
          <w:sz w:val="23"/>
          <w:szCs w:val="23"/>
          <w:lang w:val="en-US"/>
        </w:rPr>
        <w:t>A number of local authorities were approached and gave permission for headteachers and primary 1 teachers to be interviewed on their recent experience of delivering SNSAs to primary 1 classes.</w:t>
      </w:r>
      <w:r w:rsidR="00DC60DE" w:rsidRPr="00CE66D0">
        <w:rPr>
          <w:rFonts w:cstheme="minorHAnsi"/>
          <w:color w:val="666666"/>
          <w:sz w:val="23"/>
          <w:szCs w:val="23"/>
          <w:lang w:val="en-US"/>
        </w:rPr>
        <w:t xml:space="preserve"> </w:t>
      </w:r>
      <w:r w:rsidR="00CE66D0" w:rsidRPr="00CE66D0">
        <w:rPr>
          <w:rFonts w:cstheme="minorHAnsi"/>
          <w:color w:val="666666"/>
          <w:sz w:val="23"/>
          <w:szCs w:val="23"/>
          <w:lang w:val="en-US"/>
        </w:rPr>
        <w:t>Case</w:t>
      </w:r>
      <w:r w:rsidRPr="00CE66D0">
        <w:rPr>
          <w:rFonts w:cstheme="minorHAnsi"/>
          <w:color w:val="666666"/>
          <w:sz w:val="23"/>
          <w:szCs w:val="23"/>
          <w:lang w:val="en-US"/>
        </w:rPr>
        <w:t xml:space="preserve"> studies were compiled reflecting the strengths and challenges of delivery, as well as giving some examples of how the data gathered from the process was informing future learning, teaching and assessment to support improvement.</w:t>
      </w:r>
    </w:p>
    <w:p w:rsidR="00AD5906" w:rsidRPr="00CE66D0" w:rsidRDefault="00D72816" w:rsidP="00DC60DE">
      <w:pPr>
        <w:shd w:val="clear" w:color="auto" w:fill="FFFFFF"/>
        <w:spacing w:after="0" w:line="360" w:lineRule="atLeast"/>
        <w:rPr>
          <w:rFonts w:cstheme="minorHAnsi"/>
          <w:color w:val="666666"/>
          <w:sz w:val="23"/>
          <w:szCs w:val="23"/>
          <w:lang w:val="en-US"/>
        </w:rPr>
      </w:pPr>
      <w:r w:rsidRPr="00CE66D0">
        <w:rPr>
          <w:rFonts w:cstheme="minorHAnsi"/>
          <w:color w:val="666666"/>
          <w:sz w:val="23"/>
          <w:szCs w:val="23"/>
          <w:lang w:val="en-US"/>
        </w:rPr>
        <w:t>Full versions of the case studies can be found here:</w:t>
      </w:r>
    </w:p>
    <w:p w:rsidR="00245095" w:rsidRPr="00CE66D0" w:rsidRDefault="005C3D5D">
      <w:pPr>
        <w:rPr>
          <w:rFonts w:cstheme="minorHAnsi"/>
          <w:sz w:val="23"/>
          <w:szCs w:val="23"/>
        </w:rPr>
      </w:pPr>
      <w:hyperlink r:id="rId7" w:history="1">
        <w:r w:rsidR="007D587C" w:rsidRPr="00CE66D0">
          <w:rPr>
            <w:rStyle w:val="Hyperlink"/>
            <w:rFonts w:cstheme="minorHAnsi"/>
            <w:sz w:val="23"/>
            <w:szCs w:val="23"/>
          </w:rPr>
          <w:t>https://education.</w:t>
        </w:r>
        <w:r w:rsidR="007D587C" w:rsidRPr="00CE66D0">
          <w:rPr>
            <w:rStyle w:val="Hyperlink"/>
            <w:rFonts w:cstheme="minorHAnsi"/>
            <w:szCs w:val="23"/>
          </w:rPr>
          <w:t>gov</w:t>
        </w:r>
        <w:r w:rsidR="007D587C" w:rsidRPr="00CE66D0">
          <w:rPr>
            <w:rStyle w:val="Hyperlink"/>
            <w:rFonts w:cstheme="minorHAnsi"/>
            <w:sz w:val="23"/>
            <w:szCs w:val="23"/>
          </w:rPr>
          <w:t>.scot/impr</w:t>
        </w:r>
        <w:r w:rsidR="007D587C" w:rsidRPr="00CE66D0">
          <w:rPr>
            <w:rStyle w:val="Hyperlink"/>
            <w:rFonts w:cstheme="minorHAnsi"/>
            <w:sz w:val="23"/>
            <w:szCs w:val="23"/>
          </w:rPr>
          <w:t>ovement/self-evaluation/primary-1-snsa-case-studies</w:t>
        </w:r>
      </w:hyperlink>
      <w:r w:rsidR="007D587C" w:rsidRPr="00CE66D0">
        <w:rPr>
          <w:rFonts w:cstheme="minorHAnsi"/>
          <w:sz w:val="23"/>
          <w:szCs w:val="23"/>
        </w:rPr>
        <w:t xml:space="preserve"> </w:t>
      </w:r>
    </w:p>
    <w:p w:rsidR="00CE66D0" w:rsidRPr="00CE66D0" w:rsidRDefault="00CE66D0">
      <w:pPr>
        <w:rPr>
          <w:rFonts w:cstheme="minorHAnsi"/>
          <w:b/>
          <w:sz w:val="2"/>
          <w:szCs w:val="23"/>
        </w:rPr>
      </w:pPr>
    </w:p>
    <w:p w:rsidR="00DC60DE" w:rsidRPr="00CE66D0" w:rsidRDefault="00DC60DE">
      <w:pPr>
        <w:rPr>
          <w:rFonts w:cstheme="minorHAnsi"/>
          <w:b/>
          <w:sz w:val="23"/>
          <w:szCs w:val="23"/>
        </w:rPr>
      </w:pPr>
      <w:r w:rsidRPr="00CE66D0">
        <w:rPr>
          <w:rFonts w:cstheme="minorHAnsi"/>
          <w:b/>
          <w:sz w:val="23"/>
          <w:szCs w:val="23"/>
        </w:rPr>
        <w:t xml:space="preserve">Here are the main pieces of </w:t>
      </w:r>
      <w:r w:rsidR="00CE66D0" w:rsidRPr="00CE66D0">
        <w:rPr>
          <w:rFonts w:cstheme="minorHAnsi"/>
          <w:b/>
          <w:sz w:val="23"/>
          <w:szCs w:val="23"/>
        </w:rPr>
        <w:t>advice from these case studies:</w:t>
      </w:r>
    </w:p>
    <w:p w:rsidR="00CE66D0" w:rsidRPr="00CE66D0" w:rsidRDefault="00CE66D0">
      <w:pPr>
        <w:rPr>
          <w:rFonts w:cstheme="minorHAnsi"/>
          <w:b/>
          <w:sz w:val="2"/>
          <w:szCs w:val="23"/>
          <w:u w:val="single"/>
        </w:rPr>
      </w:pPr>
    </w:p>
    <w:p w:rsidR="00245095" w:rsidRPr="00CE66D0" w:rsidRDefault="00DC60DE">
      <w:pPr>
        <w:rPr>
          <w:rFonts w:cstheme="minorHAnsi"/>
          <w:sz w:val="23"/>
          <w:szCs w:val="23"/>
          <w:u w:val="single"/>
        </w:rPr>
      </w:pPr>
      <w:r w:rsidRPr="00CE66D0">
        <w:rPr>
          <w:rFonts w:cstheme="minorHAnsi"/>
          <w:sz w:val="23"/>
          <w:szCs w:val="23"/>
          <w:u w:val="single"/>
        </w:rPr>
        <w:t>Before administering the SNSAS</w:t>
      </w:r>
    </w:p>
    <w:p w:rsidR="00DC60DE" w:rsidRPr="00CE66D0" w:rsidRDefault="00DC60DE" w:rsidP="00CE66D0">
      <w:pPr>
        <w:pStyle w:val="ListParagraph"/>
        <w:numPr>
          <w:ilvl w:val="0"/>
          <w:numId w:val="10"/>
        </w:numPr>
        <w:rPr>
          <w:rFonts w:cstheme="minorHAnsi"/>
          <w:sz w:val="23"/>
          <w:szCs w:val="23"/>
        </w:rPr>
      </w:pPr>
      <w:r w:rsidRPr="00CE66D0">
        <w:rPr>
          <w:rFonts w:cstheme="minorHAnsi"/>
          <w:sz w:val="23"/>
          <w:szCs w:val="23"/>
        </w:rPr>
        <w:t>treat the SNSAs as just another</w:t>
      </w:r>
      <w:r w:rsidR="00CE66D0" w:rsidRPr="00CE66D0">
        <w:rPr>
          <w:rFonts w:cstheme="minorHAnsi"/>
          <w:sz w:val="23"/>
          <w:szCs w:val="23"/>
        </w:rPr>
        <w:t xml:space="preserve"> part of learning and teaching</w:t>
      </w:r>
    </w:p>
    <w:p w:rsidR="00CE66D0" w:rsidRPr="00CE66D0" w:rsidRDefault="00CE66D0" w:rsidP="00CE66D0">
      <w:pPr>
        <w:pStyle w:val="ListParagraph"/>
        <w:numPr>
          <w:ilvl w:val="0"/>
          <w:numId w:val="10"/>
        </w:numPr>
        <w:rPr>
          <w:rFonts w:cstheme="minorHAnsi"/>
          <w:sz w:val="23"/>
          <w:szCs w:val="23"/>
        </w:rPr>
      </w:pPr>
      <w:r w:rsidRPr="00CE66D0">
        <w:rPr>
          <w:rFonts w:cstheme="minorHAnsi"/>
          <w:sz w:val="23"/>
          <w:szCs w:val="23"/>
        </w:rPr>
        <w:t>keep the experience relaxed and low key; do not treat it like a test</w:t>
      </w:r>
    </w:p>
    <w:p w:rsidR="00DC60DE" w:rsidRPr="00CE66D0" w:rsidRDefault="00DC60DE" w:rsidP="00DC60DE">
      <w:pPr>
        <w:pStyle w:val="ListParagraph"/>
        <w:numPr>
          <w:ilvl w:val="0"/>
          <w:numId w:val="10"/>
        </w:numPr>
        <w:rPr>
          <w:rFonts w:cstheme="minorHAnsi"/>
          <w:sz w:val="23"/>
          <w:szCs w:val="23"/>
        </w:rPr>
      </w:pPr>
      <w:r w:rsidRPr="00CE66D0">
        <w:rPr>
          <w:rFonts w:cstheme="minorHAnsi"/>
          <w:sz w:val="23"/>
          <w:szCs w:val="23"/>
        </w:rPr>
        <w:t>it is helpful to ensure pupils are used to using a computer and a mouse beforehand</w:t>
      </w:r>
    </w:p>
    <w:p w:rsidR="00274F3F" w:rsidRPr="00CE66D0" w:rsidRDefault="00274F3F" w:rsidP="00DC60DE">
      <w:pPr>
        <w:pStyle w:val="ListParagraph"/>
        <w:numPr>
          <w:ilvl w:val="0"/>
          <w:numId w:val="10"/>
        </w:numPr>
        <w:rPr>
          <w:rFonts w:cstheme="minorHAnsi"/>
          <w:sz w:val="23"/>
          <w:szCs w:val="23"/>
        </w:rPr>
      </w:pPr>
      <w:r w:rsidRPr="00CE66D0">
        <w:rPr>
          <w:rFonts w:cstheme="minorHAnsi"/>
          <w:sz w:val="23"/>
          <w:szCs w:val="23"/>
        </w:rPr>
        <w:t>let parent</w:t>
      </w:r>
      <w:r w:rsidR="00CE66D0" w:rsidRPr="00CE66D0">
        <w:rPr>
          <w:rFonts w:cstheme="minorHAnsi"/>
          <w:sz w:val="23"/>
          <w:szCs w:val="23"/>
        </w:rPr>
        <w:t>s/carers know via letter/school</w:t>
      </w:r>
      <w:r w:rsidRPr="00CE66D0">
        <w:rPr>
          <w:rFonts w:cstheme="minorHAnsi"/>
          <w:sz w:val="23"/>
          <w:szCs w:val="23"/>
        </w:rPr>
        <w:t xml:space="preserve"> newsletter/normal means of contact</w:t>
      </w:r>
    </w:p>
    <w:p w:rsidR="00DC60DE" w:rsidRPr="00CE66D0" w:rsidRDefault="00DC60DE" w:rsidP="00DC60DE">
      <w:pPr>
        <w:pStyle w:val="ListParagraph"/>
        <w:numPr>
          <w:ilvl w:val="0"/>
          <w:numId w:val="10"/>
        </w:numPr>
        <w:rPr>
          <w:rFonts w:cstheme="minorHAnsi"/>
          <w:sz w:val="23"/>
          <w:szCs w:val="23"/>
        </w:rPr>
      </w:pPr>
      <w:r w:rsidRPr="00CE66D0">
        <w:rPr>
          <w:rFonts w:cstheme="minorHAnsi"/>
          <w:sz w:val="23"/>
          <w:szCs w:val="23"/>
        </w:rPr>
        <w:t xml:space="preserve">make sure the adult supporting the pupils through the assessments knows them well </w:t>
      </w:r>
    </w:p>
    <w:p w:rsidR="00274F3F" w:rsidRPr="00CE66D0" w:rsidRDefault="00274F3F" w:rsidP="00DC60DE">
      <w:pPr>
        <w:pStyle w:val="ListParagraph"/>
        <w:numPr>
          <w:ilvl w:val="0"/>
          <w:numId w:val="10"/>
        </w:numPr>
        <w:rPr>
          <w:rFonts w:cstheme="minorHAnsi"/>
          <w:sz w:val="23"/>
          <w:szCs w:val="23"/>
        </w:rPr>
      </w:pPr>
      <w:r w:rsidRPr="00CE66D0">
        <w:rPr>
          <w:rFonts w:cstheme="minorHAnsi"/>
          <w:sz w:val="23"/>
          <w:szCs w:val="23"/>
        </w:rPr>
        <w:t xml:space="preserve">younger pupils will probably need to be supported </w:t>
      </w:r>
      <w:r w:rsidR="00CE66D0" w:rsidRPr="00CE66D0">
        <w:rPr>
          <w:rFonts w:cstheme="minorHAnsi"/>
          <w:sz w:val="23"/>
          <w:szCs w:val="23"/>
        </w:rPr>
        <w:t>individually or in small groups of three or so</w:t>
      </w:r>
    </w:p>
    <w:p w:rsidR="00DC60DE" w:rsidRPr="00CE66D0" w:rsidRDefault="00DC60DE" w:rsidP="00DC60DE">
      <w:pPr>
        <w:pStyle w:val="ListParagraph"/>
        <w:numPr>
          <w:ilvl w:val="0"/>
          <w:numId w:val="10"/>
        </w:numPr>
        <w:rPr>
          <w:rFonts w:cstheme="minorHAnsi"/>
          <w:sz w:val="23"/>
          <w:szCs w:val="23"/>
        </w:rPr>
      </w:pPr>
      <w:r w:rsidRPr="00CE66D0">
        <w:rPr>
          <w:rFonts w:cstheme="minorHAnsi"/>
          <w:sz w:val="23"/>
          <w:szCs w:val="23"/>
        </w:rPr>
        <w:t>use experience of commercial standardised assessments (eg GL) to inform the management of SNSAs</w:t>
      </w:r>
    </w:p>
    <w:p w:rsidR="00DC60DE" w:rsidRPr="00CE66D0" w:rsidRDefault="00DC60DE" w:rsidP="00DC60DE">
      <w:pPr>
        <w:pStyle w:val="ListParagraph"/>
        <w:numPr>
          <w:ilvl w:val="0"/>
          <w:numId w:val="10"/>
        </w:numPr>
        <w:rPr>
          <w:rFonts w:cstheme="minorHAnsi"/>
          <w:sz w:val="23"/>
          <w:szCs w:val="23"/>
        </w:rPr>
      </w:pPr>
      <w:r w:rsidRPr="00CE66D0">
        <w:rPr>
          <w:rFonts w:cstheme="minorHAnsi"/>
          <w:sz w:val="23"/>
          <w:szCs w:val="23"/>
        </w:rPr>
        <w:t>there is no one single way for SNSAs to be delivered; schools have done it in a variety of effective ways</w:t>
      </w:r>
    </w:p>
    <w:p w:rsidR="00274F3F" w:rsidRPr="00CE66D0" w:rsidRDefault="00274F3F" w:rsidP="00DC60DE">
      <w:pPr>
        <w:pStyle w:val="ListParagraph"/>
        <w:numPr>
          <w:ilvl w:val="0"/>
          <w:numId w:val="10"/>
        </w:numPr>
        <w:rPr>
          <w:rFonts w:cstheme="minorHAnsi"/>
          <w:sz w:val="23"/>
          <w:szCs w:val="23"/>
        </w:rPr>
      </w:pPr>
      <w:r w:rsidRPr="00CE66D0">
        <w:rPr>
          <w:rFonts w:cstheme="minorHAnsi"/>
          <w:sz w:val="23"/>
          <w:szCs w:val="23"/>
        </w:rPr>
        <w:t>schools can decide when the SNSAs will take place; most schools went for May for all year groups, though it is appropriate to use them as a diagnostic tool too</w:t>
      </w:r>
    </w:p>
    <w:p w:rsidR="00DC60DE" w:rsidRPr="00CE66D0" w:rsidRDefault="00DC60DE" w:rsidP="00DC60DE">
      <w:pPr>
        <w:pStyle w:val="ListParagraph"/>
        <w:rPr>
          <w:rFonts w:cstheme="minorHAnsi"/>
          <w:sz w:val="6"/>
          <w:szCs w:val="23"/>
        </w:rPr>
      </w:pPr>
    </w:p>
    <w:p w:rsidR="00DC60DE" w:rsidRPr="00CE66D0" w:rsidRDefault="00DC60DE" w:rsidP="00DC60DE">
      <w:pPr>
        <w:rPr>
          <w:rFonts w:cstheme="minorHAnsi"/>
          <w:sz w:val="23"/>
          <w:szCs w:val="23"/>
          <w:u w:val="single"/>
        </w:rPr>
      </w:pPr>
      <w:r w:rsidRPr="00CE66D0">
        <w:rPr>
          <w:rFonts w:cstheme="minorHAnsi"/>
          <w:sz w:val="23"/>
          <w:szCs w:val="23"/>
          <w:u w:val="single"/>
        </w:rPr>
        <w:t>During the administration of the SNSAs</w:t>
      </w:r>
    </w:p>
    <w:p w:rsidR="00DC60DE" w:rsidRPr="00CE66D0" w:rsidRDefault="00DC60DE" w:rsidP="00DC60DE">
      <w:pPr>
        <w:pStyle w:val="ListParagraph"/>
        <w:numPr>
          <w:ilvl w:val="0"/>
          <w:numId w:val="11"/>
        </w:numPr>
        <w:ind w:left="360"/>
        <w:rPr>
          <w:rFonts w:cstheme="minorHAnsi"/>
          <w:sz w:val="23"/>
          <w:szCs w:val="23"/>
        </w:rPr>
      </w:pPr>
      <w:r w:rsidRPr="00CE66D0">
        <w:rPr>
          <w:rFonts w:cstheme="minorHAnsi"/>
          <w:sz w:val="23"/>
          <w:szCs w:val="23"/>
        </w:rPr>
        <w:t xml:space="preserve">provide whatever support you would usually offer to a pupil, depending on their individual </w:t>
      </w:r>
      <w:r w:rsidR="00274F3F" w:rsidRPr="00CE66D0">
        <w:rPr>
          <w:rFonts w:cstheme="minorHAnsi"/>
          <w:sz w:val="23"/>
          <w:szCs w:val="23"/>
        </w:rPr>
        <w:t xml:space="preserve">learning </w:t>
      </w:r>
      <w:r w:rsidRPr="00CE66D0">
        <w:rPr>
          <w:rFonts w:cstheme="minorHAnsi"/>
          <w:sz w:val="23"/>
          <w:szCs w:val="23"/>
        </w:rPr>
        <w:t>needs – this may mean re-reading the passages, clicking the mouse, getting them back on task…</w:t>
      </w:r>
    </w:p>
    <w:p w:rsidR="00DC60DE" w:rsidRPr="00CE66D0" w:rsidRDefault="00DC60DE" w:rsidP="00DC60DE">
      <w:pPr>
        <w:pStyle w:val="ListParagraph"/>
        <w:numPr>
          <w:ilvl w:val="0"/>
          <w:numId w:val="11"/>
        </w:numPr>
        <w:ind w:left="360"/>
        <w:rPr>
          <w:rFonts w:cstheme="minorHAnsi"/>
          <w:sz w:val="23"/>
          <w:szCs w:val="23"/>
        </w:rPr>
      </w:pPr>
      <w:r w:rsidRPr="00CE66D0">
        <w:rPr>
          <w:rFonts w:cstheme="minorHAnsi"/>
          <w:sz w:val="23"/>
          <w:szCs w:val="23"/>
        </w:rPr>
        <w:t>the assessments can be saved and stopped if pupils need to take a break; they don’t need to be completed in one sitting, though most pupils did so</w:t>
      </w:r>
    </w:p>
    <w:p w:rsidR="00DC60DE" w:rsidRPr="00CE66D0" w:rsidRDefault="00DC60DE" w:rsidP="00DC60DE">
      <w:pPr>
        <w:pStyle w:val="ListParagraph"/>
        <w:numPr>
          <w:ilvl w:val="0"/>
          <w:numId w:val="11"/>
        </w:numPr>
        <w:ind w:left="360"/>
        <w:rPr>
          <w:rFonts w:cstheme="minorHAnsi"/>
          <w:sz w:val="23"/>
          <w:szCs w:val="23"/>
        </w:rPr>
      </w:pPr>
      <w:r w:rsidRPr="00CE66D0">
        <w:rPr>
          <w:rFonts w:cstheme="minorHAnsi"/>
          <w:sz w:val="23"/>
          <w:szCs w:val="23"/>
        </w:rPr>
        <w:t>tests took around 30 minutes on average, though there was variety here</w:t>
      </w:r>
    </w:p>
    <w:p w:rsidR="00DC60DE" w:rsidRPr="00CE66D0" w:rsidRDefault="00DC60DE" w:rsidP="00DC60DE">
      <w:pPr>
        <w:pStyle w:val="ListParagraph"/>
        <w:numPr>
          <w:ilvl w:val="0"/>
          <w:numId w:val="11"/>
        </w:numPr>
        <w:ind w:left="360"/>
        <w:rPr>
          <w:rFonts w:cstheme="minorHAnsi"/>
          <w:sz w:val="23"/>
          <w:szCs w:val="23"/>
        </w:rPr>
      </w:pPr>
      <w:r w:rsidRPr="00CE66D0">
        <w:rPr>
          <w:rFonts w:cstheme="minorHAnsi"/>
          <w:sz w:val="23"/>
          <w:szCs w:val="23"/>
        </w:rPr>
        <w:t>most pupils seemed to enjoy the experience</w:t>
      </w:r>
    </w:p>
    <w:p w:rsidR="00DC60DE" w:rsidRPr="00CE66D0" w:rsidRDefault="00DC60DE" w:rsidP="00DC60DE">
      <w:pPr>
        <w:rPr>
          <w:rFonts w:cstheme="minorHAnsi"/>
          <w:sz w:val="10"/>
          <w:szCs w:val="23"/>
          <w:u w:val="single"/>
        </w:rPr>
      </w:pPr>
    </w:p>
    <w:p w:rsidR="00DC60DE" w:rsidRPr="00CE66D0" w:rsidRDefault="00DC60DE" w:rsidP="00DC60DE">
      <w:pPr>
        <w:rPr>
          <w:rFonts w:cstheme="minorHAnsi"/>
          <w:sz w:val="23"/>
          <w:szCs w:val="23"/>
          <w:u w:val="single"/>
        </w:rPr>
      </w:pPr>
      <w:r w:rsidRPr="00CE66D0">
        <w:rPr>
          <w:rFonts w:cstheme="minorHAnsi"/>
          <w:sz w:val="23"/>
          <w:szCs w:val="23"/>
          <w:u w:val="single"/>
        </w:rPr>
        <w:t>After administering the SNSAs</w:t>
      </w:r>
    </w:p>
    <w:p w:rsidR="00DC60DE" w:rsidRPr="00CE66D0" w:rsidRDefault="00DC60DE" w:rsidP="00DC60DE">
      <w:pPr>
        <w:pStyle w:val="ListParagraph"/>
        <w:numPr>
          <w:ilvl w:val="0"/>
          <w:numId w:val="14"/>
        </w:numPr>
        <w:rPr>
          <w:rFonts w:cstheme="minorHAnsi"/>
          <w:sz w:val="23"/>
          <w:szCs w:val="23"/>
        </w:rPr>
      </w:pPr>
      <w:r w:rsidRPr="00CE66D0">
        <w:rPr>
          <w:rFonts w:cstheme="minorHAnsi"/>
          <w:sz w:val="23"/>
          <w:szCs w:val="23"/>
        </w:rPr>
        <w:t>data can be used to identify:</w:t>
      </w:r>
    </w:p>
    <w:p w:rsidR="00DC60DE" w:rsidRPr="00CE66D0" w:rsidRDefault="00DC60DE" w:rsidP="00DC60DE">
      <w:pPr>
        <w:pStyle w:val="ListParagraph"/>
        <w:numPr>
          <w:ilvl w:val="1"/>
          <w:numId w:val="13"/>
        </w:numPr>
        <w:rPr>
          <w:rFonts w:cstheme="minorHAnsi"/>
          <w:sz w:val="23"/>
          <w:szCs w:val="23"/>
        </w:rPr>
      </w:pPr>
      <w:r w:rsidRPr="00CE66D0">
        <w:rPr>
          <w:rFonts w:cstheme="minorHAnsi"/>
          <w:sz w:val="23"/>
          <w:szCs w:val="23"/>
        </w:rPr>
        <w:t>individual pupil needs</w:t>
      </w:r>
    </w:p>
    <w:p w:rsidR="00DC60DE" w:rsidRPr="00CE66D0" w:rsidRDefault="00100C16" w:rsidP="00DC60DE">
      <w:pPr>
        <w:pStyle w:val="ListParagraph"/>
        <w:numPr>
          <w:ilvl w:val="1"/>
          <w:numId w:val="13"/>
        </w:numPr>
        <w:rPr>
          <w:rFonts w:cstheme="minorHAnsi"/>
          <w:sz w:val="23"/>
          <w:szCs w:val="23"/>
        </w:rPr>
      </w:pPr>
      <w:r>
        <w:rPr>
          <w:rFonts w:cstheme="minorHAnsi"/>
          <w:sz w:val="23"/>
          <w:szCs w:val="23"/>
        </w:rPr>
        <w:t>areas of the curriculum</w:t>
      </w:r>
      <w:r w:rsidR="00DC60DE" w:rsidRPr="00CE66D0">
        <w:rPr>
          <w:rFonts w:cstheme="minorHAnsi"/>
          <w:sz w:val="23"/>
          <w:szCs w:val="23"/>
        </w:rPr>
        <w:t xml:space="preserve"> that need to be worked on more</w:t>
      </w:r>
    </w:p>
    <w:p w:rsidR="00245095" w:rsidRPr="00CE66D0" w:rsidRDefault="00DC60DE" w:rsidP="00DC60DE">
      <w:pPr>
        <w:pStyle w:val="ListParagraph"/>
        <w:numPr>
          <w:ilvl w:val="1"/>
          <w:numId w:val="13"/>
        </w:numPr>
        <w:rPr>
          <w:rFonts w:cstheme="minorHAnsi"/>
          <w:sz w:val="23"/>
          <w:szCs w:val="23"/>
        </w:rPr>
      </w:pPr>
      <w:r w:rsidRPr="00CE66D0">
        <w:rPr>
          <w:rFonts w:cstheme="minorHAnsi"/>
          <w:sz w:val="23"/>
          <w:szCs w:val="23"/>
        </w:rPr>
        <w:t xml:space="preserve">patterns in certain groups of pupils </w:t>
      </w:r>
    </w:p>
    <w:p w:rsidR="00245095" w:rsidRDefault="00DC60DE" w:rsidP="00274F3F">
      <w:pPr>
        <w:pStyle w:val="ListParagraph"/>
        <w:numPr>
          <w:ilvl w:val="0"/>
          <w:numId w:val="15"/>
        </w:numPr>
        <w:rPr>
          <w:rFonts w:cstheme="minorHAnsi"/>
          <w:sz w:val="23"/>
          <w:szCs w:val="23"/>
        </w:rPr>
      </w:pPr>
      <w:r w:rsidRPr="00CE66D0">
        <w:rPr>
          <w:rFonts w:cstheme="minorHAnsi"/>
          <w:sz w:val="23"/>
          <w:szCs w:val="23"/>
        </w:rPr>
        <w:t>data consistently matched the expectations of teachers and thus has raised staff confidence</w:t>
      </w:r>
    </w:p>
    <w:p w:rsidR="00EF4E0F" w:rsidRPr="00EF4E0F" w:rsidRDefault="00EF4E0F" w:rsidP="00EF4E0F">
      <w:pPr>
        <w:rPr>
          <w:rFonts w:cstheme="minorHAnsi"/>
          <w:sz w:val="23"/>
          <w:szCs w:val="23"/>
        </w:rPr>
      </w:pPr>
      <w:r>
        <w:rPr>
          <w:rFonts w:cstheme="minorHAnsi"/>
          <w:sz w:val="23"/>
          <w:szCs w:val="23"/>
        </w:rPr>
        <w:lastRenderedPageBreak/>
        <w:t>This information comes from the experience of the following schools:</w:t>
      </w:r>
    </w:p>
    <w:p w:rsidR="00BC5522" w:rsidRPr="00EF4E0F" w:rsidRDefault="00BC5522" w:rsidP="00BC5522">
      <w:pPr>
        <w:pStyle w:val="ListParagraph"/>
        <w:numPr>
          <w:ilvl w:val="0"/>
          <w:numId w:val="5"/>
        </w:numPr>
        <w:rPr>
          <w:rFonts w:cstheme="minorHAnsi"/>
          <w:iCs/>
          <w:sz w:val="23"/>
          <w:szCs w:val="23"/>
        </w:rPr>
      </w:pPr>
      <w:r w:rsidRPr="00EF4E0F">
        <w:rPr>
          <w:rFonts w:cstheme="minorHAnsi"/>
          <w:iCs/>
          <w:sz w:val="23"/>
          <w:szCs w:val="23"/>
        </w:rPr>
        <w:t>Tarbolton Primary School – South Ayrshire (200 pupils; two P1 classes)</w:t>
      </w:r>
    </w:p>
    <w:p w:rsidR="00BC5522" w:rsidRPr="00EF4E0F" w:rsidRDefault="00BC5522" w:rsidP="00BC5522">
      <w:pPr>
        <w:pStyle w:val="ListParagraph"/>
        <w:numPr>
          <w:ilvl w:val="0"/>
          <w:numId w:val="5"/>
        </w:numPr>
        <w:spacing w:after="0"/>
        <w:rPr>
          <w:rFonts w:cstheme="minorHAnsi"/>
          <w:iCs/>
          <w:sz w:val="23"/>
          <w:szCs w:val="23"/>
        </w:rPr>
      </w:pPr>
      <w:r w:rsidRPr="00EF4E0F">
        <w:rPr>
          <w:rFonts w:cstheme="minorHAnsi"/>
          <w:iCs/>
          <w:sz w:val="23"/>
          <w:szCs w:val="23"/>
        </w:rPr>
        <w:t>Corpus Christie Primary School – Glasgow City (400 pupils; 30% EAL; 60 children in P1)</w:t>
      </w:r>
    </w:p>
    <w:p w:rsidR="00BC5522" w:rsidRPr="00EF4E0F" w:rsidRDefault="00BC5522" w:rsidP="00BC5522">
      <w:pPr>
        <w:pStyle w:val="Default"/>
        <w:numPr>
          <w:ilvl w:val="0"/>
          <w:numId w:val="5"/>
        </w:numPr>
        <w:rPr>
          <w:rFonts w:asciiTheme="minorHAnsi" w:hAnsiTheme="minorHAnsi" w:cstheme="minorHAnsi"/>
          <w:color w:val="auto"/>
          <w:sz w:val="23"/>
          <w:szCs w:val="23"/>
        </w:rPr>
      </w:pPr>
      <w:r w:rsidRPr="00EF4E0F">
        <w:rPr>
          <w:rFonts w:asciiTheme="minorHAnsi" w:hAnsiTheme="minorHAnsi" w:cstheme="minorHAnsi"/>
          <w:iCs/>
          <w:color w:val="auto"/>
          <w:sz w:val="23"/>
          <w:szCs w:val="23"/>
        </w:rPr>
        <w:t>Fettercairn Primary School – Aberdeenshire (rural; 65 pupils; P1/2 class of 22)</w:t>
      </w:r>
    </w:p>
    <w:p w:rsidR="00BC5522" w:rsidRPr="00EF4E0F" w:rsidRDefault="00BC5522" w:rsidP="00BC5522">
      <w:pPr>
        <w:pStyle w:val="ListParagraph"/>
        <w:numPr>
          <w:ilvl w:val="0"/>
          <w:numId w:val="5"/>
        </w:numPr>
        <w:spacing w:after="0"/>
        <w:rPr>
          <w:rFonts w:cstheme="minorHAnsi"/>
          <w:iCs/>
          <w:sz w:val="23"/>
          <w:szCs w:val="23"/>
        </w:rPr>
      </w:pPr>
      <w:r w:rsidRPr="00EF4E0F">
        <w:rPr>
          <w:rFonts w:cstheme="minorHAnsi"/>
          <w:iCs/>
          <w:sz w:val="23"/>
          <w:szCs w:val="23"/>
        </w:rPr>
        <w:t>East Craigs Primary School – Edinburgh City (426; 45 P1s)</w:t>
      </w:r>
    </w:p>
    <w:p w:rsidR="00BC5522" w:rsidRPr="00EF4E0F" w:rsidRDefault="00BC5522" w:rsidP="00BC5522">
      <w:pPr>
        <w:pStyle w:val="ListParagraph"/>
        <w:numPr>
          <w:ilvl w:val="0"/>
          <w:numId w:val="5"/>
        </w:numPr>
        <w:rPr>
          <w:sz w:val="23"/>
          <w:szCs w:val="23"/>
        </w:rPr>
      </w:pPr>
      <w:r w:rsidRPr="00EF4E0F">
        <w:rPr>
          <w:rFonts w:cstheme="minorHAnsi"/>
          <w:iCs/>
          <w:sz w:val="23"/>
          <w:szCs w:val="23"/>
        </w:rPr>
        <w:t>Peel Primary School – West Lothian (400 pupils; three P1 cla</w:t>
      </w:r>
      <w:r w:rsidRPr="00EF4E0F">
        <w:rPr>
          <w:iCs/>
          <w:sz w:val="23"/>
          <w:szCs w:val="23"/>
        </w:rPr>
        <w:t>sses)</w:t>
      </w:r>
    </w:p>
    <w:p w:rsidR="00245095" w:rsidRPr="00CE66D0" w:rsidRDefault="00245095">
      <w:pPr>
        <w:rPr>
          <w:rFonts w:cstheme="minorHAnsi"/>
          <w:sz w:val="23"/>
          <w:szCs w:val="23"/>
        </w:rPr>
      </w:pPr>
    </w:p>
    <w:p w:rsidR="007D587C" w:rsidRPr="00CE66D0" w:rsidRDefault="007D587C" w:rsidP="007D587C">
      <w:pPr>
        <w:rPr>
          <w:rFonts w:cstheme="minorHAnsi"/>
          <w:color w:val="FF0000"/>
          <w:sz w:val="23"/>
          <w:szCs w:val="23"/>
        </w:rPr>
      </w:pPr>
      <w:bookmarkStart w:id="0" w:name="_GoBack"/>
      <w:bookmarkEnd w:id="0"/>
    </w:p>
    <w:sectPr w:rsidR="007D587C" w:rsidRPr="00CE66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5D" w:rsidRDefault="005C3D5D" w:rsidP="00CE66D0">
      <w:pPr>
        <w:spacing w:after="0" w:line="240" w:lineRule="auto"/>
      </w:pPr>
      <w:r>
        <w:separator/>
      </w:r>
    </w:p>
  </w:endnote>
  <w:endnote w:type="continuationSeparator" w:id="0">
    <w:p w:rsidR="005C3D5D" w:rsidRDefault="005C3D5D" w:rsidP="00CE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5D" w:rsidRDefault="005C3D5D" w:rsidP="00CE66D0">
      <w:pPr>
        <w:spacing w:after="0" w:line="240" w:lineRule="auto"/>
      </w:pPr>
      <w:r>
        <w:separator/>
      </w:r>
    </w:p>
  </w:footnote>
  <w:footnote w:type="continuationSeparator" w:id="0">
    <w:p w:rsidR="005C3D5D" w:rsidRDefault="005C3D5D" w:rsidP="00CE6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F0B"/>
    <w:multiLevelType w:val="hybridMultilevel"/>
    <w:tmpl w:val="7676E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85515"/>
    <w:multiLevelType w:val="hybridMultilevel"/>
    <w:tmpl w:val="90C08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6B4FD5"/>
    <w:multiLevelType w:val="hybridMultilevel"/>
    <w:tmpl w:val="DB886B96"/>
    <w:lvl w:ilvl="0" w:tplc="FE0A4BB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E1492"/>
    <w:multiLevelType w:val="hybridMultilevel"/>
    <w:tmpl w:val="D152F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71226"/>
    <w:multiLevelType w:val="hybridMultilevel"/>
    <w:tmpl w:val="82D82C08"/>
    <w:lvl w:ilvl="0" w:tplc="637C1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E96"/>
    <w:multiLevelType w:val="hybridMultilevel"/>
    <w:tmpl w:val="2786C390"/>
    <w:lvl w:ilvl="0" w:tplc="637C1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C1A1A"/>
    <w:multiLevelType w:val="hybridMultilevel"/>
    <w:tmpl w:val="1CE84C60"/>
    <w:lvl w:ilvl="0" w:tplc="FE0A4BB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BB6BC8"/>
    <w:multiLevelType w:val="hybridMultilevel"/>
    <w:tmpl w:val="4FC0F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80722"/>
    <w:multiLevelType w:val="hybridMultilevel"/>
    <w:tmpl w:val="C1266752"/>
    <w:lvl w:ilvl="0" w:tplc="9F8C67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4572C"/>
    <w:multiLevelType w:val="hybridMultilevel"/>
    <w:tmpl w:val="F2E836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8B2FCA"/>
    <w:multiLevelType w:val="hybridMultilevel"/>
    <w:tmpl w:val="46B856BC"/>
    <w:lvl w:ilvl="0" w:tplc="637C1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1678A"/>
    <w:multiLevelType w:val="hybridMultilevel"/>
    <w:tmpl w:val="DFDA3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3D4005"/>
    <w:multiLevelType w:val="hybridMultilevel"/>
    <w:tmpl w:val="7E363FD8"/>
    <w:lvl w:ilvl="0" w:tplc="3774ADF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86E39"/>
    <w:multiLevelType w:val="hybridMultilevel"/>
    <w:tmpl w:val="746CDEEC"/>
    <w:lvl w:ilvl="0" w:tplc="759C5AA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01D51"/>
    <w:multiLevelType w:val="hybridMultilevel"/>
    <w:tmpl w:val="AC445A46"/>
    <w:lvl w:ilvl="0" w:tplc="759C5AA4">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3"/>
  </w:num>
  <w:num w:numId="6">
    <w:abstractNumId w:val="7"/>
  </w:num>
  <w:num w:numId="7">
    <w:abstractNumId w:val="13"/>
  </w:num>
  <w:num w:numId="8">
    <w:abstractNumId w:val="14"/>
  </w:num>
  <w:num w:numId="9">
    <w:abstractNumId w:val="1"/>
  </w:num>
  <w:num w:numId="10">
    <w:abstractNumId w:val="6"/>
  </w:num>
  <w:num w:numId="11">
    <w:abstractNumId w:val="2"/>
  </w:num>
  <w:num w:numId="12">
    <w:abstractNumId w:val="11"/>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87"/>
    <w:rsid w:val="0005504E"/>
    <w:rsid w:val="000C20A5"/>
    <w:rsid w:val="00100C16"/>
    <w:rsid w:val="001E362A"/>
    <w:rsid w:val="00227096"/>
    <w:rsid w:val="00245095"/>
    <w:rsid w:val="00274F3F"/>
    <w:rsid w:val="002E6BCB"/>
    <w:rsid w:val="00302E6E"/>
    <w:rsid w:val="003A466C"/>
    <w:rsid w:val="00541E5E"/>
    <w:rsid w:val="005C3D5D"/>
    <w:rsid w:val="00770A9E"/>
    <w:rsid w:val="007B5CE6"/>
    <w:rsid w:val="007D587C"/>
    <w:rsid w:val="007D5F62"/>
    <w:rsid w:val="00805C5B"/>
    <w:rsid w:val="00A80780"/>
    <w:rsid w:val="00AB0D44"/>
    <w:rsid w:val="00AD5906"/>
    <w:rsid w:val="00B63F49"/>
    <w:rsid w:val="00BB417C"/>
    <w:rsid w:val="00BC5522"/>
    <w:rsid w:val="00C650DA"/>
    <w:rsid w:val="00C67B22"/>
    <w:rsid w:val="00CE66D0"/>
    <w:rsid w:val="00D23287"/>
    <w:rsid w:val="00D63EFF"/>
    <w:rsid w:val="00D72816"/>
    <w:rsid w:val="00DC60DE"/>
    <w:rsid w:val="00E45713"/>
    <w:rsid w:val="00E8519A"/>
    <w:rsid w:val="00EB35E5"/>
    <w:rsid w:val="00EF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CE56-3564-4D1F-B1DE-0E249323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7C"/>
    <w:pPr>
      <w:ind w:left="720"/>
      <w:contextualSpacing/>
    </w:pPr>
  </w:style>
  <w:style w:type="paragraph" w:customStyle="1" w:styleId="Default">
    <w:name w:val="Default"/>
    <w:rsid w:val="007D58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587C"/>
    <w:rPr>
      <w:color w:val="0563C1" w:themeColor="hyperlink"/>
      <w:u w:val="single"/>
    </w:rPr>
  </w:style>
  <w:style w:type="character" w:styleId="FollowedHyperlink">
    <w:name w:val="FollowedHyperlink"/>
    <w:basedOn w:val="DefaultParagraphFont"/>
    <w:uiPriority w:val="99"/>
    <w:semiHidden/>
    <w:unhideWhenUsed/>
    <w:rsid w:val="00EB35E5"/>
    <w:rPr>
      <w:color w:val="954F72" w:themeColor="followedHyperlink"/>
      <w:u w:val="single"/>
    </w:rPr>
  </w:style>
  <w:style w:type="paragraph" w:styleId="Header">
    <w:name w:val="header"/>
    <w:basedOn w:val="Normal"/>
    <w:link w:val="HeaderChar"/>
    <w:uiPriority w:val="99"/>
    <w:unhideWhenUsed/>
    <w:rsid w:val="00CE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D0"/>
  </w:style>
  <w:style w:type="paragraph" w:styleId="Footer">
    <w:name w:val="footer"/>
    <w:basedOn w:val="Normal"/>
    <w:link w:val="FooterChar"/>
    <w:uiPriority w:val="99"/>
    <w:unhideWhenUsed/>
    <w:rsid w:val="00CE6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1649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70">
          <w:marLeft w:val="0"/>
          <w:marRight w:val="0"/>
          <w:marTop w:val="0"/>
          <w:marBottom w:val="0"/>
          <w:divBdr>
            <w:top w:val="none" w:sz="0" w:space="0" w:color="auto"/>
            <w:left w:val="none" w:sz="0" w:space="0" w:color="auto"/>
            <w:bottom w:val="none" w:sz="0" w:space="0" w:color="auto"/>
            <w:right w:val="none" w:sz="0" w:space="0" w:color="auto"/>
          </w:divBdr>
          <w:divsChild>
            <w:div w:id="1433934270">
              <w:marLeft w:val="0"/>
              <w:marRight w:val="0"/>
              <w:marTop w:val="0"/>
              <w:marBottom w:val="0"/>
              <w:divBdr>
                <w:top w:val="none" w:sz="0" w:space="0" w:color="auto"/>
                <w:left w:val="none" w:sz="0" w:space="0" w:color="auto"/>
                <w:bottom w:val="none" w:sz="0" w:space="0" w:color="auto"/>
                <w:right w:val="none" w:sz="0" w:space="0" w:color="auto"/>
              </w:divBdr>
              <w:divsChild>
                <w:div w:id="1181117930">
                  <w:marLeft w:val="0"/>
                  <w:marRight w:val="0"/>
                  <w:marTop w:val="0"/>
                  <w:marBottom w:val="0"/>
                  <w:divBdr>
                    <w:top w:val="none" w:sz="0" w:space="0" w:color="auto"/>
                    <w:left w:val="none" w:sz="0" w:space="0" w:color="auto"/>
                    <w:bottom w:val="none" w:sz="0" w:space="0" w:color="auto"/>
                    <w:right w:val="none" w:sz="0" w:space="0" w:color="auto"/>
                  </w:divBdr>
                  <w:divsChild>
                    <w:div w:id="1724525086">
                      <w:marLeft w:val="0"/>
                      <w:marRight w:val="0"/>
                      <w:marTop w:val="0"/>
                      <w:marBottom w:val="0"/>
                      <w:divBdr>
                        <w:top w:val="none" w:sz="0" w:space="0" w:color="auto"/>
                        <w:left w:val="none" w:sz="0" w:space="0" w:color="auto"/>
                        <w:bottom w:val="none" w:sz="0" w:space="0" w:color="auto"/>
                        <w:right w:val="none" w:sz="0" w:space="0" w:color="auto"/>
                      </w:divBdr>
                      <w:divsChild>
                        <w:div w:id="1805806145">
                          <w:marLeft w:val="0"/>
                          <w:marRight w:val="0"/>
                          <w:marTop w:val="0"/>
                          <w:marBottom w:val="0"/>
                          <w:divBdr>
                            <w:top w:val="none" w:sz="0" w:space="0" w:color="auto"/>
                            <w:left w:val="none" w:sz="0" w:space="0" w:color="auto"/>
                            <w:bottom w:val="none" w:sz="0" w:space="0" w:color="auto"/>
                            <w:right w:val="none" w:sz="0" w:space="0" w:color="auto"/>
                          </w:divBdr>
                          <w:divsChild>
                            <w:div w:id="1838107940">
                              <w:marLeft w:val="0"/>
                              <w:marRight w:val="0"/>
                              <w:marTop w:val="0"/>
                              <w:marBottom w:val="0"/>
                              <w:divBdr>
                                <w:top w:val="none" w:sz="0" w:space="0" w:color="auto"/>
                                <w:left w:val="none" w:sz="0" w:space="0" w:color="auto"/>
                                <w:bottom w:val="none" w:sz="0" w:space="0" w:color="auto"/>
                                <w:right w:val="none" w:sz="0" w:space="0" w:color="auto"/>
                              </w:divBdr>
                              <w:divsChild>
                                <w:div w:id="1521164503">
                                  <w:marLeft w:val="0"/>
                                  <w:marRight w:val="0"/>
                                  <w:marTop w:val="0"/>
                                  <w:marBottom w:val="0"/>
                                  <w:divBdr>
                                    <w:top w:val="none" w:sz="0" w:space="0" w:color="auto"/>
                                    <w:left w:val="none" w:sz="0" w:space="0" w:color="auto"/>
                                    <w:bottom w:val="none" w:sz="0" w:space="0" w:color="auto"/>
                                    <w:right w:val="none" w:sz="0" w:space="0" w:color="auto"/>
                                  </w:divBdr>
                                  <w:divsChild>
                                    <w:div w:id="533687626">
                                      <w:marLeft w:val="-225"/>
                                      <w:marRight w:val="-225"/>
                                      <w:marTop w:val="0"/>
                                      <w:marBottom w:val="0"/>
                                      <w:divBdr>
                                        <w:top w:val="none" w:sz="0" w:space="0" w:color="auto"/>
                                        <w:left w:val="none" w:sz="0" w:space="0" w:color="auto"/>
                                        <w:bottom w:val="none" w:sz="0" w:space="0" w:color="auto"/>
                                        <w:right w:val="none" w:sz="0" w:space="0" w:color="auto"/>
                                      </w:divBdr>
                                      <w:divsChild>
                                        <w:div w:id="1929803121">
                                          <w:marLeft w:val="0"/>
                                          <w:marRight w:val="0"/>
                                          <w:marTop w:val="0"/>
                                          <w:marBottom w:val="0"/>
                                          <w:divBdr>
                                            <w:top w:val="none" w:sz="0" w:space="0" w:color="auto"/>
                                            <w:left w:val="none" w:sz="0" w:space="0" w:color="auto"/>
                                            <w:bottom w:val="none" w:sz="0" w:space="0" w:color="auto"/>
                                            <w:right w:val="none" w:sz="0" w:space="0" w:color="auto"/>
                                          </w:divBdr>
                                          <w:divsChild>
                                            <w:div w:id="14537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gov.scot/improvement/self-evaluation/primary-1-snsa-cas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Cathro, Gillian</dc:creator>
  <cp:keywords/>
  <dc:description/>
  <cp:lastModifiedBy>Cathro, Gillian</cp:lastModifiedBy>
  <cp:revision>3</cp:revision>
  <dcterms:created xsi:type="dcterms:W3CDTF">2018-12-07T14:16:00Z</dcterms:created>
  <dcterms:modified xsi:type="dcterms:W3CDTF">2018-12-07T14:17:00Z</dcterms:modified>
</cp:coreProperties>
</file>