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E6" w:rsidRDefault="004609E6" w:rsidP="004609E6">
      <w:pPr>
        <w:pStyle w:val="Heading1"/>
        <w:rPr>
          <w:noProof/>
        </w:rPr>
      </w:pPr>
      <w:r>
        <w:rPr>
          <w:noProof/>
        </w:rPr>
        <w:t>Head Teacher’s Report Port Ellen PC AGM 30</w:t>
      </w:r>
      <w:r w:rsidRPr="004609E6">
        <w:rPr>
          <w:noProof/>
          <w:vertAlign w:val="superscript"/>
        </w:rPr>
        <w:t>th</w:t>
      </w:r>
      <w:r>
        <w:rPr>
          <w:noProof/>
        </w:rPr>
        <w:t xml:space="preserve"> Jan 2025</w:t>
      </w:r>
    </w:p>
    <w:p w:rsidR="004609E6" w:rsidRDefault="004609E6" w:rsidP="00EE3635">
      <w:pPr>
        <w:rPr>
          <w:noProof/>
          <w:sz w:val="20"/>
          <w:szCs w:val="20"/>
        </w:rPr>
      </w:pPr>
    </w:p>
    <w:p w:rsidR="00EE3635" w:rsidRDefault="00EE3635" w:rsidP="00EE3635">
      <w:pPr>
        <w:rPr>
          <w:noProof/>
          <w:sz w:val="20"/>
          <w:szCs w:val="20"/>
        </w:rPr>
      </w:pPr>
      <w:r>
        <w:rPr>
          <w:noProof/>
          <w:sz w:val="20"/>
          <w:szCs w:val="20"/>
        </w:rPr>
        <w:t xml:space="preserve">As always there are many positives to report for session 23/24 . </w:t>
      </w:r>
    </w:p>
    <w:p w:rsidR="00EE3635" w:rsidRDefault="00EE3635" w:rsidP="00EE3635">
      <w:pPr>
        <w:rPr>
          <w:noProof/>
          <w:sz w:val="20"/>
          <w:szCs w:val="20"/>
        </w:rPr>
      </w:pPr>
      <w:r>
        <w:rPr>
          <w:noProof/>
          <w:sz w:val="20"/>
          <w:szCs w:val="20"/>
        </w:rPr>
        <w:t xml:space="preserve">Staff worked hard together over the session and We now have a comprehensive Vision for our school , agreed values and aims that align with the values . </w:t>
      </w:r>
    </w:p>
    <w:p w:rsidR="00EE3635" w:rsidRPr="006A1ED5" w:rsidRDefault="00EE3635" w:rsidP="00EE3635">
      <w:pPr>
        <w:rPr>
          <w:noProof/>
          <w:sz w:val="20"/>
          <w:szCs w:val="20"/>
        </w:rPr>
      </w:pPr>
      <w:r w:rsidRPr="006A1ED5">
        <w:rPr>
          <w:noProof/>
          <w:sz w:val="20"/>
          <w:szCs w:val="20"/>
        </w:rPr>
        <w:t>Our refreshed Vision , Values and Aims  , done in consultation with parents, pupils and staff consists of the following ;</w:t>
      </w:r>
    </w:p>
    <w:p w:rsidR="00EE3635" w:rsidRPr="006A1ED5" w:rsidRDefault="00EE3635" w:rsidP="00EE3635">
      <w:pPr>
        <w:rPr>
          <w:b/>
          <w:noProof/>
          <w:sz w:val="20"/>
          <w:szCs w:val="20"/>
          <w:u w:val="single"/>
        </w:rPr>
      </w:pPr>
      <w:r w:rsidRPr="006A1ED5">
        <w:rPr>
          <w:b/>
          <w:noProof/>
          <w:sz w:val="20"/>
          <w:szCs w:val="20"/>
          <w:u w:val="single"/>
        </w:rPr>
        <w:t>Our Mission Statement</w:t>
      </w:r>
    </w:p>
    <w:p w:rsidR="00EE3635" w:rsidRPr="006A1ED5" w:rsidRDefault="00F01E16" w:rsidP="00EE3635">
      <w:pPr>
        <w:jc w:val="center"/>
        <w:rPr>
          <w:b/>
          <w:i/>
          <w:noProof/>
          <w:sz w:val="20"/>
          <w:szCs w:val="20"/>
        </w:rPr>
      </w:pPr>
      <w:r>
        <w:rPr>
          <w:b/>
          <w:i/>
          <w:noProof/>
          <w:sz w:val="20"/>
          <w:szCs w:val="20"/>
        </w:rPr>
        <w:t xml:space="preserve">Learn as Long as You Live </w:t>
      </w:r>
    </w:p>
    <w:p w:rsidR="00EE3635" w:rsidRPr="006A1ED5" w:rsidRDefault="00EE3635" w:rsidP="00EE3635">
      <w:pPr>
        <w:rPr>
          <w:noProof/>
          <w:sz w:val="20"/>
          <w:szCs w:val="20"/>
        </w:rPr>
      </w:pPr>
      <w:r w:rsidRPr="006A1ED5">
        <w:rPr>
          <w:b/>
          <w:noProof/>
          <w:sz w:val="20"/>
          <w:szCs w:val="20"/>
          <w:u w:val="single"/>
        </w:rPr>
        <w:t xml:space="preserve">Our School Values - </w:t>
      </w:r>
      <w:r w:rsidRPr="006A1ED5">
        <w:rPr>
          <w:noProof/>
          <w:sz w:val="20"/>
          <w:szCs w:val="20"/>
        </w:rPr>
        <w:t xml:space="preserve">based on our </w:t>
      </w:r>
      <w:r w:rsidR="00F01E16">
        <w:rPr>
          <w:noProof/>
          <w:sz w:val="20"/>
          <w:szCs w:val="20"/>
          <w:u w:val="single"/>
        </w:rPr>
        <w:t xml:space="preserve">I AM </w:t>
      </w:r>
      <w:r w:rsidRPr="006A1ED5">
        <w:rPr>
          <w:noProof/>
          <w:sz w:val="20"/>
          <w:szCs w:val="20"/>
        </w:rPr>
        <w:t xml:space="preserve"> model ;</w:t>
      </w:r>
    </w:p>
    <w:p w:rsidR="00EE3635" w:rsidRPr="006A1ED5" w:rsidRDefault="00F01E16" w:rsidP="00EE3635">
      <w:pPr>
        <w:pStyle w:val="ListParagraph"/>
        <w:numPr>
          <w:ilvl w:val="0"/>
          <w:numId w:val="1"/>
        </w:numPr>
        <w:rPr>
          <w:b/>
          <w:i/>
          <w:noProof/>
          <w:sz w:val="20"/>
          <w:szCs w:val="20"/>
        </w:rPr>
      </w:pPr>
      <w:r>
        <w:rPr>
          <w:b/>
          <w:i/>
          <w:noProof/>
          <w:sz w:val="20"/>
          <w:szCs w:val="20"/>
        </w:rPr>
        <w:t xml:space="preserve">Innovative </w:t>
      </w:r>
    </w:p>
    <w:p w:rsidR="00EE3635" w:rsidRPr="006A1ED5" w:rsidRDefault="00F01E16" w:rsidP="00EE3635">
      <w:pPr>
        <w:pStyle w:val="ListParagraph"/>
        <w:numPr>
          <w:ilvl w:val="0"/>
          <w:numId w:val="1"/>
        </w:numPr>
        <w:rPr>
          <w:b/>
          <w:i/>
          <w:noProof/>
          <w:sz w:val="20"/>
          <w:szCs w:val="20"/>
        </w:rPr>
      </w:pPr>
      <w:r>
        <w:rPr>
          <w:b/>
          <w:i/>
          <w:noProof/>
          <w:sz w:val="20"/>
          <w:szCs w:val="20"/>
        </w:rPr>
        <w:t xml:space="preserve">Independent </w:t>
      </w:r>
    </w:p>
    <w:p w:rsidR="00EE3635" w:rsidRPr="006A1ED5" w:rsidRDefault="00F01E16" w:rsidP="00EE3635">
      <w:pPr>
        <w:pStyle w:val="ListParagraph"/>
        <w:numPr>
          <w:ilvl w:val="0"/>
          <w:numId w:val="1"/>
        </w:numPr>
        <w:rPr>
          <w:b/>
          <w:i/>
          <w:noProof/>
          <w:sz w:val="20"/>
          <w:szCs w:val="20"/>
        </w:rPr>
      </w:pPr>
      <w:r>
        <w:rPr>
          <w:b/>
          <w:i/>
          <w:noProof/>
          <w:sz w:val="20"/>
          <w:szCs w:val="20"/>
        </w:rPr>
        <w:t xml:space="preserve">Included </w:t>
      </w:r>
    </w:p>
    <w:p w:rsidR="00EE3635" w:rsidRPr="006A1ED5" w:rsidRDefault="00EE3635" w:rsidP="00EE3635">
      <w:pPr>
        <w:rPr>
          <w:noProof/>
          <w:sz w:val="20"/>
          <w:szCs w:val="20"/>
        </w:rPr>
      </w:pPr>
      <w:r w:rsidRPr="006A1ED5">
        <w:rPr>
          <w:b/>
          <w:noProof/>
          <w:sz w:val="20"/>
          <w:szCs w:val="20"/>
          <w:u w:val="single"/>
        </w:rPr>
        <w:t>Our aims-</w:t>
      </w:r>
      <w:r w:rsidRPr="006A1ED5">
        <w:rPr>
          <w:noProof/>
          <w:sz w:val="20"/>
          <w:szCs w:val="20"/>
        </w:rPr>
        <w:t xml:space="preserve"> these link very closely to the values </w:t>
      </w:r>
      <w:r>
        <w:rPr>
          <w:noProof/>
          <w:sz w:val="20"/>
          <w:szCs w:val="20"/>
        </w:rPr>
        <w:t xml:space="preserve">. </w:t>
      </w:r>
    </w:p>
    <w:p w:rsidR="00EE3635" w:rsidRPr="006A1ED5" w:rsidRDefault="00EE3635" w:rsidP="00EE3635">
      <w:pPr>
        <w:pStyle w:val="ListParagraph"/>
        <w:numPr>
          <w:ilvl w:val="0"/>
          <w:numId w:val="2"/>
        </w:numPr>
        <w:rPr>
          <w:b/>
          <w:i/>
          <w:sz w:val="20"/>
          <w:szCs w:val="20"/>
        </w:rPr>
      </w:pPr>
      <w:r w:rsidRPr="006A1ED5">
        <w:rPr>
          <w:b/>
          <w:i/>
          <w:sz w:val="20"/>
          <w:szCs w:val="20"/>
        </w:rPr>
        <w:t xml:space="preserve">To </w:t>
      </w:r>
      <w:r w:rsidR="00F01E16">
        <w:rPr>
          <w:b/>
          <w:i/>
          <w:sz w:val="20"/>
          <w:szCs w:val="20"/>
        </w:rPr>
        <w:t xml:space="preserve">encourage a curious and creative </w:t>
      </w:r>
      <w:proofErr w:type="spellStart"/>
      <w:r w:rsidR="00F01E16">
        <w:rPr>
          <w:b/>
          <w:i/>
          <w:sz w:val="20"/>
          <w:szCs w:val="20"/>
        </w:rPr>
        <w:t>mindset</w:t>
      </w:r>
      <w:proofErr w:type="spellEnd"/>
      <w:r w:rsidR="00F01E16">
        <w:rPr>
          <w:b/>
          <w:i/>
          <w:sz w:val="20"/>
          <w:szCs w:val="20"/>
        </w:rPr>
        <w:t xml:space="preserve"> with the ability to apply critical thinking – INNOVATIVE. </w:t>
      </w:r>
    </w:p>
    <w:p w:rsidR="00EE3635" w:rsidRPr="006A1ED5" w:rsidRDefault="00EE3635" w:rsidP="00EE3635">
      <w:pPr>
        <w:pStyle w:val="ListParagraph"/>
        <w:numPr>
          <w:ilvl w:val="0"/>
          <w:numId w:val="2"/>
        </w:numPr>
        <w:rPr>
          <w:b/>
          <w:i/>
          <w:sz w:val="20"/>
          <w:szCs w:val="20"/>
        </w:rPr>
      </w:pPr>
      <w:r w:rsidRPr="006A1ED5">
        <w:rPr>
          <w:b/>
          <w:i/>
          <w:sz w:val="20"/>
          <w:szCs w:val="20"/>
        </w:rPr>
        <w:t xml:space="preserve">To </w:t>
      </w:r>
      <w:r w:rsidR="00F01E16">
        <w:rPr>
          <w:b/>
          <w:i/>
          <w:sz w:val="20"/>
          <w:szCs w:val="20"/>
        </w:rPr>
        <w:t xml:space="preserve">develop resilient and responsible individuals who recognise the importance of lifelong learning – INDEPENDENT </w:t>
      </w:r>
    </w:p>
    <w:p w:rsidR="00F01E16" w:rsidRDefault="00EE3635" w:rsidP="009B5130">
      <w:pPr>
        <w:pStyle w:val="ListParagraph"/>
        <w:numPr>
          <w:ilvl w:val="0"/>
          <w:numId w:val="2"/>
        </w:numPr>
        <w:rPr>
          <w:b/>
          <w:i/>
          <w:sz w:val="20"/>
          <w:szCs w:val="20"/>
        </w:rPr>
      </w:pPr>
      <w:r w:rsidRPr="00F01E16">
        <w:rPr>
          <w:b/>
          <w:i/>
          <w:sz w:val="20"/>
          <w:szCs w:val="20"/>
        </w:rPr>
        <w:t xml:space="preserve">To </w:t>
      </w:r>
      <w:r w:rsidR="00F01E16">
        <w:rPr>
          <w:b/>
          <w:i/>
          <w:sz w:val="20"/>
          <w:szCs w:val="20"/>
        </w:rPr>
        <w:t xml:space="preserve">create a caring community where there are opportunities for all. </w:t>
      </w:r>
    </w:p>
    <w:p w:rsidR="00F01E16" w:rsidRDefault="00F01E16"/>
    <w:p w:rsidR="004139AB" w:rsidRDefault="00EE3635">
      <w:r>
        <w:t>Our school priorities from last year were ambitious and challenging. Here is a very brief summary as to how we did;</w:t>
      </w:r>
    </w:p>
    <w:p w:rsidR="001474E2" w:rsidRDefault="00EE3635" w:rsidP="00515CCF">
      <w:pPr>
        <w:rPr>
          <w:b/>
          <w:sz w:val="20"/>
          <w:szCs w:val="20"/>
        </w:rPr>
      </w:pPr>
      <w:r w:rsidRPr="00EE3635">
        <w:rPr>
          <w:b/>
        </w:rPr>
        <w:t>PRIORITY 1 –</w:t>
      </w:r>
      <w:r w:rsidR="00515CCF">
        <w:rPr>
          <w:b/>
        </w:rPr>
        <w:t xml:space="preserve">Rights Respecting Schools </w:t>
      </w:r>
    </w:p>
    <w:p w:rsidR="00515CCF" w:rsidRDefault="00515CCF" w:rsidP="00515CCF">
      <w:pPr>
        <w:spacing w:before="120"/>
      </w:pPr>
      <w:r>
        <w:t>Achieved the Silver RRS accreditation! Well reported priority with impact for pupils linked throughout. There are a number of next steps identified for our 2 year Gold accreditation journey. There is an opportunity here for pupils to be a part of choosing what data to capture, how to capture it and then be part of gathering and reporting on it as well?</w:t>
      </w:r>
    </w:p>
    <w:p w:rsidR="001474E2" w:rsidRDefault="001474E2" w:rsidP="001474E2">
      <w:pPr>
        <w:rPr>
          <w:b/>
        </w:rPr>
      </w:pPr>
      <w:r>
        <w:rPr>
          <w:b/>
        </w:rPr>
        <w:t>PRIORITY 2</w:t>
      </w:r>
      <w:r w:rsidRPr="00EE3635">
        <w:rPr>
          <w:b/>
        </w:rPr>
        <w:t xml:space="preserve"> – </w:t>
      </w:r>
      <w:r w:rsidR="00FB63D7">
        <w:rPr>
          <w:b/>
        </w:rPr>
        <w:t xml:space="preserve">Reading Schools Accreditation </w:t>
      </w:r>
    </w:p>
    <w:p w:rsidR="00FB63D7" w:rsidRPr="001474E2" w:rsidRDefault="00FB63D7" w:rsidP="00FB63D7">
      <w:pPr>
        <w:pStyle w:val="ListParagraph"/>
        <w:rPr>
          <w:rFonts w:cstheme="minorHAnsi"/>
          <w:sz w:val="20"/>
          <w:szCs w:val="20"/>
        </w:rPr>
      </w:pPr>
      <w:r>
        <w:t xml:space="preserve">Pupils have had increased opportunities around reading and building a reading culture.  </w:t>
      </w:r>
      <w:r>
        <w:rPr>
          <w:sz w:val="20"/>
          <w:szCs w:val="20"/>
        </w:rPr>
        <w:t xml:space="preserve">School Achieved Silver Award  </w:t>
      </w:r>
    </w:p>
    <w:p w:rsidR="00FB63D7" w:rsidRDefault="00FB63D7" w:rsidP="00FB63D7">
      <w:pPr>
        <w:spacing w:before="120"/>
      </w:pPr>
    </w:p>
    <w:p w:rsidR="001474E2" w:rsidRDefault="001474E2" w:rsidP="001474E2">
      <w:pPr>
        <w:spacing w:before="120"/>
        <w:rPr>
          <w:b/>
        </w:rPr>
      </w:pPr>
      <w:r w:rsidRPr="001474E2">
        <w:rPr>
          <w:b/>
        </w:rPr>
        <w:t>Priority 3- Raise Attainment in Writing at 1</w:t>
      </w:r>
      <w:r w:rsidRPr="001474E2">
        <w:rPr>
          <w:b/>
          <w:vertAlign w:val="superscript"/>
        </w:rPr>
        <w:t>st</w:t>
      </w:r>
      <w:r w:rsidRPr="001474E2">
        <w:rPr>
          <w:b/>
        </w:rPr>
        <w:t xml:space="preserve"> /2</w:t>
      </w:r>
      <w:r w:rsidRPr="001474E2">
        <w:rPr>
          <w:b/>
          <w:vertAlign w:val="superscript"/>
        </w:rPr>
        <w:t>nd</w:t>
      </w:r>
      <w:r w:rsidRPr="001474E2">
        <w:rPr>
          <w:b/>
        </w:rPr>
        <w:t xml:space="preserve"> level</w:t>
      </w:r>
    </w:p>
    <w:p w:rsidR="001474E2" w:rsidRPr="004609E6" w:rsidRDefault="00FB63D7" w:rsidP="001474E2">
      <w:pPr>
        <w:spacing w:before="120"/>
      </w:pPr>
      <w:r>
        <w:t xml:space="preserve">Reduction in writing attainment compared to 2023 but have improvement within the cohort. Continue to use the CYPIC model to support improvements in writing over the next session. </w:t>
      </w:r>
    </w:p>
    <w:p w:rsidR="001474E2" w:rsidRPr="00F370F5" w:rsidRDefault="00F370F5" w:rsidP="001474E2">
      <w:pPr>
        <w:spacing w:before="120"/>
        <w:rPr>
          <w:b/>
        </w:rPr>
      </w:pPr>
      <w:r w:rsidRPr="00F370F5">
        <w:rPr>
          <w:b/>
        </w:rPr>
        <w:t>Priority 4 Increasing Pace and Raising Attainment in Numeracy</w:t>
      </w:r>
    </w:p>
    <w:p w:rsidR="001A7D05" w:rsidRPr="004609E6" w:rsidRDefault="00FB63D7" w:rsidP="001A7D05">
      <w:pPr>
        <w:spacing w:before="120"/>
      </w:pPr>
      <w:r>
        <w:t>Clear</w:t>
      </w:r>
      <w:r w:rsidR="004609E6">
        <w:t xml:space="preserve"> story about pupils’ attainment. Number Fluency, Mathematical Reasoning and Problem Solving are our focus areas. </w:t>
      </w:r>
      <w:r w:rsidR="001A7D05">
        <w:rPr>
          <w:sz w:val="20"/>
          <w:szCs w:val="20"/>
        </w:rPr>
        <w:t>Data for P14</w:t>
      </w:r>
      <w:r w:rsidR="004609E6">
        <w:rPr>
          <w:sz w:val="20"/>
          <w:szCs w:val="20"/>
        </w:rPr>
        <w:t xml:space="preserve">7 for Listening and </w:t>
      </w:r>
      <w:proofErr w:type="gramStart"/>
      <w:r w:rsidR="004609E6">
        <w:rPr>
          <w:sz w:val="20"/>
          <w:szCs w:val="20"/>
        </w:rPr>
        <w:t>Talking ,</w:t>
      </w:r>
      <w:proofErr w:type="gramEnd"/>
      <w:r w:rsidR="004609E6">
        <w:rPr>
          <w:sz w:val="20"/>
          <w:szCs w:val="20"/>
        </w:rPr>
        <w:t xml:space="preserve"> Reading, Writing, Numeracy </w:t>
      </w:r>
    </w:p>
    <w:p w:rsidR="004609E6" w:rsidRDefault="004A7A07" w:rsidP="001A7D05">
      <w:pPr>
        <w:spacing w:before="120"/>
        <w:rPr>
          <w:sz w:val="20"/>
          <w:szCs w:val="20"/>
        </w:rPr>
      </w:pPr>
      <w:r>
        <w:rPr>
          <w:sz w:val="20"/>
          <w:szCs w:val="20"/>
        </w:rPr>
        <w:lastRenderedPageBreak/>
        <w:t xml:space="preserve">Assessment Data 23/24 - </w:t>
      </w:r>
    </w:p>
    <w:p w:rsidR="004A7A07" w:rsidRPr="004A7A07" w:rsidRDefault="004A7A07" w:rsidP="001A7D05">
      <w:pPr>
        <w:spacing w:before="120"/>
        <w:rPr>
          <w:b/>
          <w:sz w:val="20"/>
          <w:szCs w:val="20"/>
          <w:u w:val="single"/>
        </w:rPr>
      </w:pPr>
      <w:r w:rsidRPr="004A7A07">
        <w:rPr>
          <w:b/>
          <w:sz w:val="20"/>
          <w:szCs w:val="20"/>
          <w:u w:val="single"/>
        </w:rPr>
        <w:t xml:space="preserve">Listening and Talking </w:t>
      </w:r>
    </w:p>
    <w:p w:rsidR="004A7A07" w:rsidRDefault="004A7A07" w:rsidP="001A7D05">
      <w:pPr>
        <w:spacing w:before="120"/>
        <w:rPr>
          <w:sz w:val="20"/>
          <w:szCs w:val="20"/>
        </w:rPr>
      </w:pPr>
      <w:r>
        <w:rPr>
          <w:sz w:val="20"/>
          <w:szCs w:val="20"/>
        </w:rPr>
        <w:t>80% of P1</w:t>
      </w:r>
      <w:proofErr w:type="gramStart"/>
      <w:r>
        <w:rPr>
          <w:sz w:val="20"/>
          <w:szCs w:val="20"/>
        </w:rPr>
        <w:t>,4,7</w:t>
      </w:r>
      <w:proofErr w:type="gramEnd"/>
      <w:r>
        <w:rPr>
          <w:sz w:val="20"/>
          <w:szCs w:val="20"/>
        </w:rPr>
        <w:t xml:space="preserve"> achieved . This is 4.73% </w:t>
      </w:r>
      <w:r w:rsidRPr="004A7A07">
        <w:rPr>
          <w:b/>
          <w:color w:val="FF0000"/>
          <w:sz w:val="20"/>
          <w:szCs w:val="20"/>
        </w:rPr>
        <w:t>below</w:t>
      </w:r>
      <w:r>
        <w:rPr>
          <w:sz w:val="20"/>
          <w:szCs w:val="20"/>
        </w:rPr>
        <w:t xml:space="preserve"> the Local Authority – focus on </w:t>
      </w:r>
      <w:proofErr w:type="spellStart"/>
      <w:r>
        <w:rPr>
          <w:sz w:val="20"/>
          <w:szCs w:val="20"/>
        </w:rPr>
        <w:t>Oracy</w:t>
      </w:r>
      <w:proofErr w:type="spellEnd"/>
      <w:r>
        <w:rPr>
          <w:sz w:val="20"/>
          <w:szCs w:val="20"/>
        </w:rPr>
        <w:t xml:space="preserve"> skills. </w:t>
      </w:r>
    </w:p>
    <w:p w:rsidR="004A7A07" w:rsidRPr="004A7A07" w:rsidRDefault="004A7A07" w:rsidP="001A7D05">
      <w:pPr>
        <w:spacing w:before="120"/>
        <w:rPr>
          <w:b/>
          <w:sz w:val="20"/>
          <w:szCs w:val="20"/>
          <w:u w:val="single"/>
        </w:rPr>
      </w:pPr>
      <w:r w:rsidRPr="004A7A07">
        <w:rPr>
          <w:b/>
          <w:sz w:val="20"/>
          <w:szCs w:val="20"/>
          <w:u w:val="single"/>
        </w:rPr>
        <w:t xml:space="preserve">Reading </w:t>
      </w:r>
    </w:p>
    <w:p w:rsidR="004A7A07" w:rsidRDefault="004A7A07" w:rsidP="001A7D05">
      <w:pPr>
        <w:spacing w:before="120"/>
        <w:rPr>
          <w:sz w:val="20"/>
          <w:szCs w:val="20"/>
        </w:rPr>
      </w:pPr>
      <w:r>
        <w:rPr>
          <w:sz w:val="20"/>
          <w:szCs w:val="20"/>
        </w:rPr>
        <w:t>80% of P1</w:t>
      </w:r>
      <w:proofErr w:type="gramStart"/>
      <w:r>
        <w:rPr>
          <w:sz w:val="20"/>
          <w:szCs w:val="20"/>
        </w:rPr>
        <w:t>,4,7</w:t>
      </w:r>
      <w:proofErr w:type="gramEnd"/>
      <w:r>
        <w:rPr>
          <w:sz w:val="20"/>
          <w:szCs w:val="20"/>
        </w:rPr>
        <w:t xml:space="preserve"> achieved . This is 2.31% </w:t>
      </w:r>
      <w:r w:rsidRPr="004A7A07">
        <w:rPr>
          <w:b/>
          <w:color w:val="00B050"/>
          <w:sz w:val="20"/>
          <w:szCs w:val="20"/>
        </w:rPr>
        <w:t>above</w:t>
      </w:r>
      <w:r>
        <w:rPr>
          <w:sz w:val="20"/>
          <w:szCs w:val="20"/>
        </w:rPr>
        <w:t xml:space="preserve"> the Local Authority – continue to increase our positive reading culture </w:t>
      </w:r>
    </w:p>
    <w:p w:rsidR="004A7A07" w:rsidRDefault="004A7A07" w:rsidP="001A7D05">
      <w:pPr>
        <w:spacing w:before="120"/>
        <w:rPr>
          <w:sz w:val="20"/>
          <w:szCs w:val="20"/>
        </w:rPr>
      </w:pPr>
      <w:r>
        <w:rPr>
          <w:sz w:val="20"/>
          <w:szCs w:val="20"/>
        </w:rPr>
        <w:t xml:space="preserve">Writing </w:t>
      </w:r>
    </w:p>
    <w:p w:rsidR="004A7A07" w:rsidRDefault="004A7A07" w:rsidP="001A7D05">
      <w:pPr>
        <w:spacing w:before="120"/>
        <w:rPr>
          <w:sz w:val="20"/>
          <w:szCs w:val="20"/>
        </w:rPr>
      </w:pPr>
      <w:r>
        <w:rPr>
          <w:sz w:val="20"/>
          <w:szCs w:val="20"/>
        </w:rPr>
        <w:t>83.33% of P1</w:t>
      </w:r>
      <w:proofErr w:type="gramStart"/>
      <w:r>
        <w:rPr>
          <w:sz w:val="20"/>
          <w:szCs w:val="20"/>
        </w:rPr>
        <w:t>,4,7</w:t>
      </w:r>
      <w:proofErr w:type="gramEnd"/>
      <w:r>
        <w:rPr>
          <w:sz w:val="20"/>
          <w:szCs w:val="20"/>
        </w:rPr>
        <w:t xml:space="preserve"> achieved . This is 11.72% </w:t>
      </w:r>
      <w:r w:rsidRPr="004A7A07">
        <w:rPr>
          <w:b/>
          <w:color w:val="00B050"/>
          <w:sz w:val="20"/>
          <w:szCs w:val="20"/>
        </w:rPr>
        <w:t>above</w:t>
      </w:r>
      <w:r>
        <w:rPr>
          <w:sz w:val="20"/>
          <w:szCs w:val="20"/>
        </w:rPr>
        <w:t xml:space="preserve"> the Local Authority – our programme of writing will continue and new staff will be trained. </w:t>
      </w:r>
    </w:p>
    <w:p w:rsidR="004A7A07" w:rsidRDefault="004A7A07" w:rsidP="001A7D05">
      <w:pPr>
        <w:spacing w:before="120"/>
        <w:rPr>
          <w:sz w:val="20"/>
          <w:szCs w:val="20"/>
        </w:rPr>
      </w:pPr>
      <w:r>
        <w:rPr>
          <w:sz w:val="20"/>
          <w:szCs w:val="20"/>
        </w:rPr>
        <w:t xml:space="preserve">Numeracy </w:t>
      </w:r>
    </w:p>
    <w:p w:rsidR="004A7A07" w:rsidRPr="001A7D05" w:rsidRDefault="004A7A07" w:rsidP="001A7D05">
      <w:pPr>
        <w:spacing w:before="120"/>
        <w:rPr>
          <w:sz w:val="20"/>
          <w:szCs w:val="20"/>
        </w:rPr>
      </w:pPr>
      <w:r>
        <w:rPr>
          <w:sz w:val="20"/>
          <w:szCs w:val="20"/>
        </w:rPr>
        <w:t>73.33% of P1</w:t>
      </w:r>
      <w:proofErr w:type="gramStart"/>
      <w:r>
        <w:rPr>
          <w:sz w:val="20"/>
          <w:szCs w:val="20"/>
        </w:rPr>
        <w:t>,4,7</w:t>
      </w:r>
      <w:proofErr w:type="gramEnd"/>
      <w:r>
        <w:rPr>
          <w:sz w:val="20"/>
          <w:szCs w:val="20"/>
        </w:rPr>
        <w:t xml:space="preserve"> achieved . This is 3.58% </w:t>
      </w:r>
      <w:r w:rsidRPr="004A7A07">
        <w:rPr>
          <w:b/>
          <w:color w:val="FF0000"/>
          <w:sz w:val="20"/>
          <w:szCs w:val="20"/>
        </w:rPr>
        <w:t>below</w:t>
      </w:r>
      <w:r>
        <w:rPr>
          <w:sz w:val="20"/>
          <w:szCs w:val="20"/>
        </w:rPr>
        <w:t xml:space="preserve"> the Local Authority – need for more focus on mathematical reasoning </w:t>
      </w:r>
      <w:proofErr w:type="gramStart"/>
      <w:r>
        <w:rPr>
          <w:sz w:val="20"/>
          <w:szCs w:val="20"/>
        </w:rPr>
        <w:t>skills ,</w:t>
      </w:r>
      <w:proofErr w:type="gramEnd"/>
      <w:r>
        <w:rPr>
          <w:sz w:val="20"/>
          <w:szCs w:val="20"/>
        </w:rPr>
        <w:t xml:space="preserve"> number fluency and problem solving skills </w:t>
      </w:r>
    </w:p>
    <w:p w:rsidR="00F370F5" w:rsidRDefault="00F370F5" w:rsidP="00F370F5">
      <w:pPr>
        <w:rPr>
          <w:sz w:val="32"/>
          <w:szCs w:val="32"/>
        </w:rPr>
      </w:pPr>
      <w:proofErr w:type="gramStart"/>
      <w:r>
        <w:rPr>
          <w:sz w:val="32"/>
          <w:szCs w:val="32"/>
        </w:rPr>
        <w:t>ELC  Priority</w:t>
      </w:r>
      <w:proofErr w:type="gramEnd"/>
      <w:r w:rsidR="00FB63D7" w:rsidRPr="00FB63D7">
        <w:t xml:space="preserve"> </w:t>
      </w:r>
      <w:r w:rsidR="00FB63D7">
        <w:t>Learning Journeys</w:t>
      </w:r>
    </w:p>
    <w:p w:rsidR="004609E6" w:rsidRPr="004A7A07" w:rsidRDefault="00FB63D7" w:rsidP="00F370F5">
      <w:pPr>
        <w:spacing w:before="120"/>
      </w:pPr>
      <w:r>
        <w:t xml:space="preserve">Good evidence to show increased opportunities within the chosen design principles. It is great to see shared practice visits across your settings and that staff were empowered to identify which elements of curriculum design they were going to focus on. Next steps identify continuing to use </w:t>
      </w:r>
      <w:proofErr w:type="spellStart"/>
      <w:r>
        <w:t>SeeSaw</w:t>
      </w:r>
      <w:proofErr w:type="spellEnd"/>
      <w:r>
        <w:t xml:space="preserve"> to monitor and moderate curriculum </w:t>
      </w:r>
    </w:p>
    <w:p w:rsidR="00F370F5" w:rsidRDefault="002A6DE6" w:rsidP="00F370F5">
      <w:pPr>
        <w:spacing w:before="120"/>
        <w:rPr>
          <w:b/>
          <w:sz w:val="20"/>
          <w:szCs w:val="20"/>
        </w:rPr>
      </w:pPr>
      <w:r>
        <w:rPr>
          <w:noProof/>
          <w:lang w:eastAsia="en-GB"/>
        </w:rPr>
        <w:drawing>
          <wp:anchor distT="0" distB="0" distL="114300" distR="114300" simplePos="0" relativeHeight="251658240" behindDoc="0" locked="0" layoutInCell="1" allowOverlap="1">
            <wp:simplePos x="0" y="0"/>
            <wp:positionH relativeFrom="column">
              <wp:posOffset>28575</wp:posOffset>
            </wp:positionH>
            <wp:positionV relativeFrom="paragraph">
              <wp:posOffset>266700</wp:posOffset>
            </wp:positionV>
            <wp:extent cx="2279650" cy="28956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79650" cy="2895600"/>
                    </a:xfrm>
                    <a:prstGeom prst="rect">
                      <a:avLst/>
                    </a:prstGeom>
                  </pic:spPr>
                </pic:pic>
              </a:graphicData>
            </a:graphic>
            <wp14:sizeRelH relativeFrom="margin">
              <wp14:pctWidth>0</wp14:pctWidth>
            </wp14:sizeRelH>
            <wp14:sizeRelV relativeFrom="margin">
              <wp14:pctHeight>0</wp14:pctHeight>
            </wp14:sizeRelV>
          </wp:anchor>
        </w:drawing>
      </w:r>
      <w:r w:rsidR="00B13497">
        <w:rPr>
          <w:b/>
          <w:sz w:val="20"/>
          <w:szCs w:val="20"/>
        </w:rPr>
        <w:t xml:space="preserve">Attendance </w:t>
      </w:r>
    </w:p>
    <w:p w:rsidR="001A7D05" w:rsidRDefault="00B13497" w:rsidP="00F370F5">
      <w:pPr>
        <w:spacing w:before="120"/>
        <w:rPr>
          <w:noProof/>
          <w:lang w:eastAsia="en-GB"/>
        </w:rPr>
      </w:pPr>
      <w:r w:rsidRPr="00B13497">
        <w:rPr>
          <w:noProof/>
          <w:lang w:eastAsia="en-GB"/>
        </w:rPr>
        <w:t xml:space="preserve"> </w:t>
      </w:r>
    </w:p>
    <w:p w:rsidR="00B13497" w:rsidRDefault="00B13497" w:rsidP="00F370F5">
      <w:pPr>
        <w:spacing w:before="120"/>
        <w:rPr>
          <w:b/>
          <w:noProof/>
          <w:u w:val="single"/>
          <w:lang w:eastAsia="en-GB"/>
        </w:rPr>
      </w:pPr>
      <w:r w:rsidRPr="001A7D05">
        <w:rPr>
          <w:b/>
          <w:noProof/>
          <w:u w:val="single"/>
          <w:lang w:eastAsia="en-GB"/>
        </w:rPr>
        <w:t>The n</w:t>
      </w:r>
      <w:r w:rsidR="001A7D05" w:rsidRPr="001A7D05">
        <w:rPr>
          <w:b/>
          <w:noProof/>
          <w:u w:val="single"/>
          <w:lang w:eastAsia="en-GB"/>
        </w:rPr>
        <w:t>ew target for the school is 93</w:t>
      </w:r>
      <w:r w:rsidRPr="001A7D05">
        <w:rPr>
          <w:b/>
          <w:noProof/>
          <w:u w:val="single"/>
          <w:lang w:eastAsia="en-GB"/>
        </w:rPr>
        <w:t xml:space="preserve"> % attendance </w:t>
      </w:r>
    </w:p>
    <w:p w:rsidR="002A6DE6" w:rsidRPr="001A7D05" w:rsidRDefault="002A6DE6" w:rsidP="00F370F5">
      <w:pPr>
        <w:spacing w:before="120"/>
        <w:rPr>
          <w:b/>
          <w:noProof/>
          <w:u w:val="single"/>
          <w:lang w:eastAsia="en-GB"/>
        </w:rPr>
      </w:pPr>
      <w:r>
        <w:rPr>
          <w:b/>
          <w:noProof/>
          <w:u w:val="single"/>
          <w:lang w:eastAsia="en-GB"/>
        </w:rPr>
        <w:t>To date 94.62%           30/1/25</w:t>
      </w:r>
    </w:p>
    <w:p w:rsidR="001A7D05" w:rsidRDefault="001A7D05" w:rsidP="00F370F5">
      <w:pPr>
        <w:spacing w:before="120"/>
        <w:rPr>
          <w:b/>
          <w:sz w:val="20"/>
          <w:szCs w:val="20"/>
        </w:rPr>
      </w:pPr>
    </w:p>
    <w:p w:rsidR="001A7D05" w:rsidRDefault="001A7D05" w:rsidP="00F370F5">
      <w:pPr>
        <w:spacing w:before="120"/>
        <w:rPr>
          <w:b/>
          <w:sz w:val="20"/>
          <w:szCs w:val="20"/>
        </w:rPr>
      </w:pPr>
    </w:p>
    <w:p w:rsidR="001A7D05" w:rsidRDefault="001A7D05" w:rsidP="00F370F5">
      <w:pPr>
        <w:spacing w:before="120"/>
        <w:rPr>
          <w:b/>
          <w:sz w:val="20"/>
          <w:szCs w:val="20"/>
          <w:u w:val="single"/>
        </w:rPr>
      </w:pPr>
    </w:p>
    <w:p w:rsidR="001A7D05" w:rsidRDefault="001A7D05" w:rsidP="00F370F5">
      <w:pPr>
        <w:spacing w:before="120"/>
        <w:rPr>
          <w:b/>
          <w:sz w:val="20"/>
          <w:szCs w:val="20"/>
          <w:u w:val="single"/>
        </w:rPr>
      </w:pPr>
    </w:p>
    <w:p w:rsidR="001A7D05" w:rsidRDefault="001A7D05" w:rsidP="00F370F5">
      <w:pPr>
        <w:spacing w:before="120"/>
        <w:rPr>
          <w:b/>
          <w:sz w:val="20"/>
          <w:szCs w:val="20"/>
          <w:u w:val="single"/>
        </w:rPr>
      </w:pPr>
    </w:p>
    <w:p w:rsidR="001A7D05" w:rsidRDefault="001A7D05" w:rsidP="00F370F5">
      <w:pPr>
        <w:spacing w:before="120"/>
        <w:rPr>
          <w:b/>
          <w:sz w:val="20"/>
          <w:szCs w:val="20"/>
          <w:u w:val="single"/>
        </w:rPr>
      </w:pPr>
    </w:p>
    <w:p w:rsidR="001A7D05" w:rsidRDefault="001A7D05" w:rsidP="00F370F5">
      <w:pPr>
        <w:spacing w:before="120"/>
        <w:rPr>
          <w:b/>
          <w:sz w:val="20"/>
          <w:szCs w:val="20"/>
          <w:u w:val="single"/>
        </w:rPr>
      </w:pPr>
    </w:p>
    <w:p w:rsidR="001A7D05" w:rsidRDefault="001A7D05" w:rsidP="00F370F5">
      <w:pPr>
        <w:spacing w:before="120"/>
        <w:rPr>
          <w:b/>
          <w:sz w:val="20"/>
          <w:szCs w:val="20"/>
          <w:u w:val="single"/>
        </w:rPr>
      </w:pPr>
    </w:p>
    <w:p w:rsidR="004A7A07" w:rsidRDefault="004A7A07" w:rsidP="00F370F5">
      <w:pPr>
        <w:spacing w:before="120"/>
        <w:rPr>
          <w:b/>
          <w:sz w:val="20"/>
          <w:szCs w:val="20"/>
          <w:u w:val="single"/>
        </w:rPr>
      </w:pPr>
    </w:p>
    <w:p w:rsidR="004A7A07" w:rsidRDefault="004A7A07" w:rsidP="00F370F5">
      <w:pPr>
        <w:spacing w:before="120"/>
        <w:rPr>
          <w:b/>
          <w:sz w:val="20"/>
          <w:szCs w:val="20"/>
          <w:u w:val="single"/>
        </w:rPr>
      </w:pPr>
    </w:p>
    <w:p w:rsidR="004A7A07" w:rsidRDefault="004A7A07" w:rsidP="00F370F5">
      <w:pPr>
        <w:spacing w:before="120"/>
        <w:rPr>
          <w:b/>
          <w:sz w:val="20"/>
          <w:szCs w:val="20"/>
          <w:u w:val="single"/>
        </w:rPr>
      </w:pPr>
    </w:p>
    <w:p w:rsidR="004A7A07" w:rsidRDefault="004A7A07" w:rsidP="00F370F5">
      <w:pPr>
        <w:spacing w:before="120"/>
        <w:rPr>
          <w:b/>
          <w:sz w:val="20"/>
          <w:szCs w:val="20"/>
          <w:u w:val="single"/>
        </w:rPr>
      </w:pPr>
    </w:p>
    <w:p w:rsidR="004A7A07" w:rsidRDefault="004A7A07" w:rsidP="00F370F5">
      <w:pPr>
        <w:spacing w:before="120"/>
        <w:rPr>
          <w:b/>
          <w:sz w:val="20"/>
          <w:szCs w:val="20"/>
          <w:u w:val="single"/>
        </w:rPr>
      </w:pPr>
    </w:p>
    <w:p w:rsidR="001A7D05" w:rsidRPr="001A7D05" w:rsidRDefault="001A7D05" w:rsidP="00F370F5">
      <w:pPr>
        <w:spacing w:before="120"/>
        <w:rPr>
          <w:b/>
          <w:sz w:val="20"/>
          <w:szCs w:val="20"/>
          <w:u w:val="single"/>
        </w:rPr>
      </w:pPr>
      <w:bookmarkStart w:id="0" w:name="_GoBack"/>
      <w:bookmarkEnd w:id="0"/>
      <w:r w:rsidRPr="001A7D05">
        <w:rPr>
          <w:b/>
          <w:sz w:val="20"/>
          <w:szCs w:val="20"/>
          <w:u w:val="single"/>
        </w:rPr>
        <w:lastRenderedPageBreak/>
        <w:t xml:space="preserve">2024/2025 Priorities </w:t>
      </w:r>
      <w:r>
        <w:rPr>
          <w:b/>
          <w:sz w:val="20"/>
          <w:szCs w:val="20"/>
          <w:u w:val="single"/>
        </w:rPr>
        <w:t xml:space="preserve"> - PACE MODEL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Embedding the new uniform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Continue to Improve Teaching and Learning – Pedagogy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Continue to raise attainment – Attainment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Improve </w:t>
      </w:r>
      <w:proofErr w:type="spellStart"/>
      <w:r w:rsidRPr="001A7D05">
        <w:rPr>
          <w:b/>
          <w:sz w:val="20"/>
          <w:szCs w:val="20"/>
        </w:rPr>
        <w:t>Oracy</w:t>
      </w:r>
      <w:proofErr w:type="spellEnd"/>
      <w:r w:rsidRPr="001A7D05">
        <w:rPr>
          <w:b/>
          <w:sz w:val="20"/>
          <w:szCs w:val="20"/>
        </w:rPr>
        <w:t xml:space="preserve"> (or talking skills ) , maths and numeracy , Reading and Writing – Attainment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Create Programmes and Pathways – across Science , for </w:t>
      </w:r>
      <w:proofErr w:type="spellStart"/>
      <w:r w:rsidRPr="001A7D05">
        <w:rPr>
          <w:b/>
          <w:sz w:val="20"/>
          <w:szCs w:val="20"/>
        </w:rPr>
        <w:t>Oracy</w:t>
      </w:r>
      <w:proofErr w:type="spellEnd"/>
      <w:r w:rsidRPr="001A7D05">
        <w:rPr>
          <w:b/>
          <w:sz w:val="20"/>
          <w:szCs w:val="20"/>
        </w:rPr>
        <w:t xml:space="preserve"> and for PS – Curriculum </w:t>
      </w:r>
    </w:p>
    <w:p w:rsidR="00B13497" w:rsidRPr="001A7D05" w:rsidRDefault="00B13497" w:rsidP="001A7D05">
      <w:pPr>
        <w:pStyle w:val="ListParagraph"/>
        <w:numPr>
          <w:ilvl w:val="0"/>
          <w:numId w:val="6"/>
        </w:numPr>
        <w:spacing w:before="120"/>
        <w:rPr>
          <w:b/>
          <w:sz w:val="20"/>
          <w:szCs w:val="20"/>
        </w:rPr>
      </w:pPr>
      <w:r w:rsidRPr="001A7D05">
        <w:rPr>
          <w:b/>
          <w:sz w:val="20"/>
          <w:szCs w:val="20"/>
        </w:rPr>
        <w:t xml:space="preserve">Embed our Vision Values and Aims – Ethos </w:t>
      </w:r>
    </w:p>
    <w:p w:rsidR="00B13497" w:rsidRDefault="00B13497" w:rsidP="001A7D05">
      <w:pPr>
        <w:pStyle w:val="ListParagraph"/>
        <w:numPr>
          <w:ilvl w:val="0"/>
          <w:numId w:val="6"/>
        </w:numPr>
        <w:spacing w:before="120"/>
        <w:rPr>
          <w:b/>
          <w:sz w:val="20"/>
          <w:szCs w:val="20"/>
        </w:rPr>
      </w:pPr>
      <w:r w:rsidRPr="001A7D05">
        <w:rPr>
          <w:b/>
          <w:sz w:val="20"/>
          <w:szCs w:val="20"/>
        </w:rPr>
        <w:t xml:space="preserve">Increase Leadership Opportunities for ALL – Ethos </w:t>
      </w:r>
    </w:p>
    <w:p w:rsidR="004609E6" w:rsidRDefault="004609E6" w:rsidP="004609E6">
      <w:pPr>
        <w:spacing w:before="120"/>
        <w:rPr>
          <w:b/>
          <w:sz w:val="20"/>
          <w:szCs w:val="20"/>
        </w:rPr>
      </w:pPr>
    </w:p>
    <w:p w:rsidR="004609E6" w:rsidRDefault="004609E6" w:rsidP="004609E6">
      <w:pPr>
        <w:spacing w:before="120"/>
        <w:rPr>
          <w:b/>
          <w:sz w:val="20"/>
          <w:szCs w:val="20"/>
        </w:rPr>
      </w:pPr>
      <w:proofErr w:type="spellStart"/>
      <w:r>
        <w:rPr>
          <w:b/>
          <w:sz w:val="20"/>
          <w:szCs w:val="20"/>
        </w:rPr>
        <w:t>Finman</w:t>
      </w:r>
      <w:proofErr w:type="spellEnd"/>
      <w:r>
        <w:rPr>
          <w:b/>
          <w:sz w:val="20"/>
          <w:szCs w:val="20"/>
        </w:rPr>
        <w:t xml:space="preserve"> 17m2 Hut with floor to be purchased and constructed </w:t>
      </w:r>
    </w:p>
    <w:p w:rsidR="004609E6" w:rsidRPr="004609E6" w:rsidRDefault="004609E6" w:rsidP="004609E6">
      <w:pPr>
        <w:spacing w:before="120"/>
        <w:rPr>
          <w:b/>
          <w:sz w:val="20"/>
          <w:szCs w:val="20"/>
        </w:rPr>
      </w:pPr>
      <w:r>
        <w:rPr>
          <w:b/>
          <w:sz w:val="20"/>
          <w:szCs w:val="20"/>
        </w:rPr>
        <w:t xml:space="preserve">ELC 5x3 outdoor classroom </w:t>
      </w:r>
      <w:r w:rsidR="002A6DE6">
        <w:rPr>
          <w:b/>
          <w:sz w:val="20"/>
          <w:szCs w:val="20"/>
        </w:rPr>
        <w:t xml:space="preserve">to be purchased and constructed </w:t>
      </w:r>
    </w:p>
    <w:p w:rsidR="00B13497" w:rsidRPr="00426375" w:rsidRDefault="00B13497" w:rsidP="00F370F5">
      <w:pPr>
        <w:spacing w:before="120"/>
        <w:rPr>
          <w:b/>
          <w:sz w:val="20"/>
          <w:szCs w:val="20"/>
        </w:rPr>
      </w:pPr>
    </w:p>
    <w:p w:rsidR="00F370F5" w:rsidRDefault="00F370F5" w:rsidP="00F370F5"/>
    <w:sectPr w:rsidR="00F37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F5686"/>
    <w:multiLevelType w:val="hybridMultilevel"/>
    <w:tmpl w:val="382C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91EA9"/>
    <w:multiLevelType w:val="hybridMultilevel"/>
    <w:tmpl w:val="E7C8A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8A146F"/>
    <w:multiLevelType w:val="hybridMultilevel"/>
    <w:tmpl w:val="1C38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A6F60"/>
    <w:multiLevelType w:val="hybridMultilevel"/>
    <w:tmpl w:val="99EC6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43469"/>
    <w:multiLevelType w:val="hybridMultilevel"/>
    <w:tmpl w:val="BB2E85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782337B1"/>
    <w:multiLevelType w:val="hybridMultilevel"/>
    <w:tmpl w:val="73284B4A"/>
    <w:lvl w:ilvl="0" w:tplc="0D8E3C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35"/>
    <w:rsid w:val="001474E2"/>
    <w:rsid w:val="001A7D05"/>
    <w:rsid w:val="002A6DE6"/>
    <w:rsid w:val="004139AB"/>
    <w:rsid w:val="004609E6"/>
    <w:rsid w:val="004A7A07"/>
    <w:rsid w:val="00515CCF"/>
    <w:rsid w:val="00B13497"/>
    <w:rsid w:val="00E11579"/>
    <w:rsid w:val="00EE3635"/>
    <w:rsid w:val="00F01E16"/>
    <w:rsid w:val="00F370F5"/>
    <w:rsid w:val="00FB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EC44"/>
  <w15:chartTrackingRefBased/>
  <w15:docId w15:val="{2DCF3E56-F762-49D1-8A4F-516C8D8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635"/>
  </w:style>
  <w:style w:type="paragraph" w:styleId="Heading1">
    <w:name w:val="heading 1"/>
    <w:basedOn w:val="Normal"/>
    <w:next w:val="Normal"/>
    <w:link w:val="Heading1Char"/>
    <w:uiPriority w:val="9"/>
    <w:qFormat/>
    <w:rsid w:val="004609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635"/>
    <w:pPr>
      <w:ind w:left="720"/>
      <w:contextualSpacing/>
    </w:pPr>
  </w:style>
  <w:style w:type="paragraph" w:styleId="Title">
    <w:name w:val="Title"/>
    <w:basedOn w:val="Normal"/>
    <w:next w:val="Normal"/>
    <w:link w:val="TitleChar"/>
    <w:uiPriority w:val="10"/>
    <w:qFormat/>
    <w:rsid w:val="004609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9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09E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Maureen</dc:creator>
  <cp:keywords/>
  <dc:description/>
  <cp:lastModifiedBy>Macdonald, Maureen</cp:lastModifiedBy>
  <cp:revision>3</cp:revision>
  <dcterms:created xsi:type="dcterms:W3CDTF">2025-01-30T17:40:00Z</dcterms:created>
  <dcterms:modified xsi:type="dcterms:W3CDTF">2025-02-01T17:59:00Z</dcterms:modified>
</cp:coreProperties>
</file>