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C83" w:rsidRDefault="00520C83">
      <w:pPr>
        <w:ind w:right="104"/>
        <w:jc w:val="center"/>
        <w:rPr>
          <w:rFonts w:ascii="Arial" w:hAnsi="Arial" w:cs="Arial"/>
          <w:sz w:val="24"/>
        </w:rPr>
      </w:pPr>
      <w:bookmarkStart w:id="0" w:name="_GoBack"/>
      <w:bookmarkEnd w:id="0"/>
    </w:p>
    <w:p w:rsidR="00520C83" w:rsidRDefault="00520C83">
      <w:pPr>
        <w:ind w:right="104"/>
        <w:jc w:val="center"/>
        <w:rPr>
          <w:rFonts w:ascii="Arial" w:hAnsi="Arial" w:cs="Arial"/>
          <w:sz w:val="24"/>
        </w:rPr>
      </w:pPr>
    </w:p>
    <w:p w:rsidR="00520C83" w:rsidRDefault="00520C83">
      <w:pPr>
        <w:ind w:left="270" w:right="104" w:hanging="270"/>
        <w:jc w:val="center"/>
        <w:rPr>
          <w:rFonts w:ascii="Arial" w:hAnsi="Arial" w:cs="Arial"/>
          <w:sz w:val="24"/>
        </w:rPr>
      </w:pPr>
    </w:p>
    <w:p w:rsidR="00520C83" w:rsidRDefault="00520C83">
      <w:pPr>
        <w:ind w:right="104"/>
        <w:rPr>
          <w:rFonts w:ascii="Arial" w:hAnsi="Arial" w:cs="Arial"/>
          <w:sz w:val="24"/>
        </w:rPr>
      </w:pPr>
    </w:p>
    <w:p w:rsidR="00520C83" w:rsidRDefault="00CF2BAF">
      <w:pPr>
        <w:jc w:val="center"/>
        <w:rPr>
          <w:rFonts w:ascii="Arial" w:hAnsi="Arial" w:cs="Arial"/>
          <w:b/>
          <w:sz w:val="24"/>
        </w:rPr>
      </w:pPr>
      <w:r>
        <w:rPr>
          <w:rFonts w:ascii="Arial" w:hAnsi="Arial" w:cs="Arial"/>
          <w:b/>
          <w:noProof/>
          <w:sz w:val="24"/>
          <w:lang w:eastAsia="en-GB"/>
        </w:rPr>
        <w:drawing>
          <wp:inline distT="0" distB="0" distL="0" distR="0">
            <wp:extent cx="13525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p>
    <w:p w:rsidR="00520C83" w:rsidRDefault="00520C83">
      <w:pPr>
        <w:jc w:val="center"/>
        <w:rPr>
          <w:rFonts w:ascii="Arial" w:hAnsi="Arial" w:cs="Arial"/>
          <w:b/>
          <w:sz w:val="24"/>
        </w:rPr>
      </w:pPr>
    </w:p>
    <w:p w:rsidR="00520C83" w:rsidRDefault="00520C83">
      <w:pPr>
        <w:jc w:val="center"/>
        <w:rPr>
          <w:rFonts w:ascii="Arial" w:hAnsi="Arial" w:cs="Arial"/>
          <w:b/>
          <w:sz w:val="24"/>
        </w:rPr>
      </w:pPr>
    </w:p>
    <w:p w:rsidR="00520C83" w:rsidRDefault="00520C83">
      <w:pPr>
        <w:jc w:val="center"/>
        <w:rPr>
          <w:rFonts w:ascii="Arial" w:hAnsi="Arial" w:cs="Arial"/>
          <w:b/>
          <w:sz w:val="24"/>
        </w:rPr>
      </w:pPr>
    </w:p>
    <w:p w:rsidR="00520C83" w:rsidRDefault="00520C83">
      <w:pPr>
        <w:jc w:val="center"/>
        <w:rPr>
          <w:rFonts w:ascii="Arial" w:hAnsi="Arial" w:cs="Arial"/>
          <w:b/>
          <w:sz w:val="24"/>
        </w:rPr>
      </w:pPr>
    </w:p>
    <w:p w:rsidR="00520C83" w:rsidRDefault="00520C83">
      <w:pPr>
        <w:jc w:val="center"/>
        <w:rPr>
          <w:rFonts w:ascii="Arial" w:hAnsi="Arial" w:cs="Arial"/>
          <w:b/>
          <w:sz w:val="24"/>
        </w:rPr>
      </w:pPr>
    </w:p>
    <w:p w:rsidR="00520C83" w:rsidRDefault="00520C83">
      <w:pPr>
        <w:jc w:val="center"/>
        <w:rPr>
          <w:rFonts w:ascii="Arial" w:hAnsi="Arial" w:cs="Arial"/>
          <w:b/>
          <w:sz w:val="24"/>
        </w:rPr>
      </w:pPr>
    </w:p>
    <w:p w:rsidR="00520C83" w:rsidRDefault="00520C83">
      <w:pPr>
        <w:jc w:val="center"/>
        <w:rPr>
          <w:rFonts w:ascii="Arial" w:hAnsi="Arial" w:cs="Arial"/>
          <w:b/>
          <w:sz w:val="24"/>
        </w:rPr>
      </w:pPr>
    </w:p>
    <w:p w:rsidR="00520C83" w:rsidRDefault="00520C83">
      <w:pPr>
        <w:jc w:val="center"/>
        <w:rPr>
          <w:rFonts w:ascii="Arial" w:hAnsi="Arial" w:cs="Arial"/>
          <w:b/>
          <w:sz w:val="36"/>
        </w:rPr>
      </w:pPr>
      <w:r>
        <w:rPr>
          <w:rFonts w:ascii="Arial" w:hAnsi="Arial" w:cs="Arial"/>
          <w:b/>
          <w:sz w:val="36"/>
        </w:rPr>
        <w:t>SENDING</w:t>
      </w:r>
    </w:p>
    <w:p w:rsidR="00520C83" w:rsidRDefault="00520C83">
      <w:pPr>
        <w:pStyle w:val="Heading7"/>
        <w:rPr>
          <w:rFonts w:ascii="Arial" w:hAnsi="Arial" w:cs="Arial"/>
          <w:sz w:val="36"/>
        </w:rPr>
      </w:pPr>
      <w:r>
        <w:rPr>
          <w:rFonts w:ascii="Arial" w:hAnsi="Arial" w:cs="Arial"/>
          <w:sz w:val="36"/>
        </w:rPr>
        <w:t>YOUR CHILD</w:t>
      </w:r>
    </w:p>
    <w:p w:rsidR="00520C83" w:rsidRDefault="00520C83">
      <w:pPr>
        <w:jc w:val="center"/>
        <w:rPr>
          <w:rFonts w:ascii="Arial" w:hAnsi="Arial" w:cs="Arial"/>
          <w:b/>
          <w:sz w:val="36"/>
        </w:rPr>
      </w:pPr>
      <w:r>
        <w:rPr>
          <w:rFonts w:ascii="Arial" w:hAnsi="Arial" w:cs="Arial"/>
          <w:b/>
          <w:sz w:val="36"/>
        </w:rPr>
        <w:t>TO SCHOOL</w:t>
      </w:r>
    </w:p>
    <w:p w:rsidR="00520C83" w:rsidRDefault="00520C83">
      <w:pPr>
        <w:rPr>
          <w:rFonts w:ascii="Arial" w:hAnsi="Arial" w:cs="Arial"/>
          <w:b/>
          <w:sz w:val="32"/>
        </w:rPr>
      </w:pPr>
    </w:p>
    <w:p w:rsidR="00520C83" w:rsidRDefault="00520C83">
      <w:pPr>
        <w:rPr>
          <w:rFonts w:ascii="Arial" w:hAnsi="Arial" w:cs="Arial"/>
          <w:b/>
          <w:sz w:val="24"/>
        </w:rPr>
      </w:pPr>
    </w:p>
    <w:p w:rsidR="00520C83" w:rsidRDefault="00520C83">
      <w:pPr>
        <w:rPr>
          <w:rFonts w:ascii="Arial" w:hAnsi="Arial" w:cs="Arial"/>
          <w:b/>
          <w:sz w:val="24"/>
        </w:rPr>
      </w:pPr>
    </w:p>
    <w:p w:rsidR="00520C83" w:rsidRDefault="00520C83">
      <w:pPr>
        <w:rPr>
          <w:rFonts w:ascii="Arial" w:hAnsi="Arial" w:cs="Arial"/>
          <w:b/>
          <w:sz w:val="24"/>
        </w:rPr>
      </w:pPr>
    </w:p>
    <w:p w:rsidR="00520C83" w:rsidRDefault="00520C83">
      <w:pPr>
        <w:rPr>
          <w:rFonts w:ascii="Arial" w:hAnsi="Arial" w:cs="Arial"/>
          <w:b/>
          <w:sz w:val="24"/>
        </w:rPr>
      </w:pPr>
    </w:p>
    <w:p w:rsidR="00520C83" w:rsidRDefault="00520C83">
      <w:pPr>
        <w:rPr>
          <w:rFonts w:ascii="Arial" w:hAnsi="Arial" w:cs="Arial"/>
          <w:sz w:val="28"/>
        </w:rPr>
      </w:pPr>
      <w:r>
        <w:rPr>
          <w:rFonts w:ascii="Arial" w:hAnsi="Arial" w:cs="Arial"/>
          <w:sz w:val="28"/>
        </w:rPr>
        <w:t>Information on arrangements for:</w:t>
      </w:r>
    </w:p>
    <w:p w:rsidR="00520C83" w:rsidRDefault="00520C83">
      <w:pPr>
        <w:rPr>
          <w:rFonts w:ascii="Arial" w:hAnsi="Arial" w:cs="Arial"/>
          <w:sz w:val="28"/>
        </w:rPr>
      </w:pPr>
    </w:p>
    <w:p w:rsidR="00520C83" w:rsidRDefault="00520C83" w:rsidP="004E28E3">
      <w:pPr>
        <w:numPr>
          <w:ilvl w:val="0"/>
          <w:numId w:val="13"/>
        </w:numPr>
        <w:ind w:left="1276" w:hanging="1276"/>
        <w:rPr>
          <w:rFonts w:ascii="Arial" w:hAnsi="Arial" w:cs="Arial"/>
          <w:i/>
          <w:sz w:val="28"/>
        </w:rPr>
      </w:pPr>
      <w:r>
        <w:rPr>
          <w:rFonts w:ascii="Arial" w:hAnsi="Arial" w:cs="Arial"/>
          <w:i/>
          <w:sz w:val="28"/>
        </w:rPr>
        <w:t>The enrolment of children in primary and secondary schools</w:t>
      </w:r>
    </w:p>
    <w:p w:rsidR="00520C83" w:rsidRDefault="00520C83" w:rsidP="004E28E3">
      <w:pPr>
        <w:numPr>
          <w:ilvl w:val="0"/>
          <w:numId w:val="13"/>
        </w:numPr>
        <w:ind w:left="1276" w:hanging="1276"/>
        <w:rPr>
          <w:rFonts w:ascii="Arial" w:hAnsi="Arial" w:cs="Arial"/>
          <w:i/>
          <w:sz w:val="28"/>
        </w:rPr>
      </w:pPr>
      <w:r>
        <w:rPr>
          <w:rFonts w:ascii="Arial" w:hAnsi="Arial" w:cs="Arial"/>
          <w:i/>
          <w:sz w:val="28"/>
        </w:rPr>
        <w:t>Placing requests</w:t>
      </w:r>
    </w:p>
    <w:p w:rsidR="004E28E3" w:rsidRDefault="004E28E3" w:rsidP="004E28E3">
      <w:pPr>
        <w:numPr>
          <w:ilvl w:val="0"/>
          <w:numId w:val="13"/>
        </w:numPr>
        <w:ind w:left="1276" w:hanging="1276"/>
        <w:rPr>
          <w:rFonts w:ascii="Arial" w:hAnsi="Arial" w:cs="Arial"/>
          <w:i/>
          <w:sz w:val="28"/>
        </w:rPr>
      </w:pPr>
      <w:r>
        <w:rPr>
          <w:rFonts w:ascii="Arial" w:hAnsi="Arial" w:cs="Arial"/>
          <w:i/>
          <w:sz w:val="28"/>
        </w:rPr>
        <w:t>Application form for Placing Requests</w:t>
      </w:r>
    </w:p>
    <w:p w:rsidR="00520C83" w:rsidRDefault="00520C83">
      <w:pPr>
        <w:ind w:left="270" w:hanging="270"/>
        <w:jc w:val="right"/>
        <w:rPr>
          <w:rFonts w:ascii="Arial" w:hAnsi="Arial" w:cs="Arial"/>
          <w:sz w:val="24"/>
        </w:rPr>
      </w:pPr>
    </w:p>
    <w:p w:rsidR="00520C83" w:rsidRDefault="00520C83">
      <w:pPr>
        <w:ind w:left="270" w:hanging="270"/>
        <w:rPr>
          <w:rFonts w:ascii="Arial" w:hAnsi="Arial" w:cs="Arial"/>
          <w:sz w:val="24"/>
        </w:rPr>
      </w:pPr>
      <w:r>
        <w:rPr>
          <w:rFonts w:ascii="Arial" w:hAnsi="Arial" w:cs="Arial"/>
          <w:sz w:val="24"/>
        </w:rPr>
        <w:t xml:space="preserve">                                         </w:t>
      </w:r>
    </w:p>
    <w:p w:rsidR="00520C83" w:rsidRDefault="00520C83">
      <w:pPr>
        <w:ind w:left="270" w:hanging="270"/>
        <w:rPr>
          <w:rFonts w:ascii="Arial" w:hAnsi="Arial" w:cs="Arial"/>
          <w:sz w:val="24"/>
        </w:rPr>
      </w:pPr>
    </w:p>
    <w:p w:rsidR="00520C83" w:rsidRDefault="00520C83">
      <w:pPr>
        <w:ind w:left="270" w:hanging="270"/>
        <w:rPr>
          <w:rFonts w:ascii="Arial" w:hAnsi="Arial" w:cs="Arial"/>
          <w:sz w:val="24"/>
        </w:rPr>
      </w:pPr>
    </w:p>
    <w:p w:rsidR="00520C83" w:rsidRDefault="00520C83">
      <w:pPr>
        <w:ind w:left="270" w:hanging="270"/>
        <w:rPr>
          <w:rFonts w:ascii="Arial" w:hAnsi="Arial" w:cs="Arial"/>
          <w:sz w:val="24"/>
        </w:rPr>
      </w:pPr>
    </w:p>
    <w:p w:rsidR="00520C83" w:rsidRDefault="00520C83">
      <w:pPr>
        <w:ind w:left="270" w:hanging="270"/>
        <w:rPr>
          <w:rFonts w:ascii="Arial" w:hAnsi="Arial" w:cs="Arial"/>
          <w:sz w:val="24"/>
        </w:rPr>
      </w:pPr>
    </w:p>
    <w:p w:rsidR="00520C83" w:rsidRDefault="00520C83">
      <w:pPr>
        <w:ind w:left="270" w:hanging="270"/>
        <w:rPr>
          <w:rFonts w:ascii="Arial" w:hAnsi="Arial" w:cs="Arial"/>
          <w:sz w:val="24"/>
        </w:rPr>
      </w:pPr>
    </w:p>
    <w:p w:rsidR="00520C83" w:rsidRDefault="00520C83">
      <w:pPr>
        <w:ind w:left="270" w:hanging="270"/>
        <w:rPr>
          <w:rFonts w:ascii="Arial" w:hAnsi="Arial" w:cs="Arial"/>
          <w:sz w:val="24"/>
        </w:rPr>
      </w:pPr>
    </w:p>
    <w:p w:rsidR="00520C83" w:rsidRDefault="00520C83">
      <w:pPr>
        <w:ind w:left="270" w:hanging="270"/>
        <w:rPr>
          <w:rFonts w:ascii="Arial" w:hAnsi="Arial" w:cs="Arial"/>
          <w:sz w:val="24"/>
        </w:rPr>
      </w:pPr>
    </w:p>
    <w:p w:rsidR="00520C83" w:rsidRDefault="00520C83">
      <w:pPr>
        <w:pStyle w:val="Heading2"/>
        <w:jc w:val="both"/>
        <w:rPr>
          <w:rFonts w:ascii="Arial" w:hAnsi="Arial" w:cs="Arial"/>
          <w:b w:val="0"/>
          <w:sz w:val="24"/>
        </w:rPr>
      </w:pPr>
      <w:r>
        <w:rPr>
          <w:rFonts w:ascii="Arial" w:hAnsi="Arial" w:cs="Arial"/>
          <w:sz w:val="24"/>
        </w:rPr>
        <w:t xml:space="preserve"> </w:t>
      </w:r>
    </w:p>
    <w:p w:rsidR="00520C83" w:rsidRDefault="00520C83">
      <w:pPr>
        <w:ind w:left="270" w:right="104" w:hanging="270"/>
        <w:jc w:val="center"/>
        <w:rPr>
          <w:rFonts w:ascii="Arial" w:hAnsi="Arial" w:cs="Arial"/>
          <w:sz w:val="18"/>
        </w:rPr>
      </w:pPr>
    </w:p>
    <w:p w:rsidR="00520C83" w:rsidRDefault="00520C83">
      <w:pPr>
        <w:rPr>
          <w:rFonts w:ascii="Arial" w:hAnsi="Arial" w:cs="Arial"/>
          <w:sz w:val="24"/>
        </w:rPr>
      </w:pPr>
    </w:p>
    <w:p w:rsidR="006559EA" w:rsidRPr="000D6E06" w:rsidRDefault="00E83813" w:rsidP="00466886">
      <w:pPr>
        <w:pStyle w:val="ListParagraph"/>
        <w:ind w:left="0"/>
        <w:rPr>
          <w:rStyle w:val="Emphasis"/>
          <w:rFonts w:ascii="Arial" w:hAnsi="Arial" w:cs="Arial"/>
          <w:b/>
          <w:i w:val="0"/>
          <w:sz w:val="40"/>
        </w:rPr>
      </w:pPr>
      <w:r>
        <w:rPr>
          <w:sz w:val="24"/>
        </w:rPr>
        <w:br w:type="page"/>
      </w:r>
      <w:r w:rsidR="006559EA" w:rsidRPr="000D6E06">
        <w:rPr>
          <w:rStyle w:val="Emphasis"/>
          <w:rFonts w:ascii="Arial" w:hAnsi="Arial" w:cs="Arial"/>
          <w:b/>
          <w:i w:val="0"/>
          <w:sz w:val="40"/>
        </w:rPr>
        <w:lastRenderedPageBreak/>
        <w:t>Contents</w:t>
      </w:r>
    </w:p>
    <w:p w:rsidR="000D6E06" w:rsidRPr="000D6E06" w:rsidRDefault="006559EA">
      <w:pPr>
        <w:pStyle w:val="TOC1"/>
        <w:tabs>
          <w:tab w:val="right" w:leader="dot" w:pos="10195"/>
        </w:tabs>
        <w:rPr>
          <w:rFonts w:ascii="Arial" w:eastAsiaTheme="minorEastAsia" w:hAnsi="Arial" w:cs="Arial"/>
          <w:noProof/>
          <w:sz w:val="32"/>
          <w:szCs w:val="22"/>
          <w:lang w:eastAsia="en-GB"/>
        </w:rPr>
      </w:pPr>
      <w:r w:rsidRPr="000D6E06">
        <w:rPr>
          <w:rFonts w:ascii="Arial" w:hAnsi="Arial" w:cs="Arial"/>
          <w:sz w:val="48"/>
          <w:szCs w:val="24"/>
        </w:rPr>
        <w:fldChar w:fldCharType="begin"/>
      </w:r>
      <w:r w:rsidRPr="000D6E06">
        <w:rPr>
          <w:rFonts w:ascii="Arial" w:hAnsi="Arial" w:cs="Arial"/>
          <w:sz w:val="48"/>
          <w:szCs w:val="24"/>
        </w:rPr>
        <w:instrText xml:space="preserve"> TOC \o "1-3" \h \z \u </w:instrText>
      </w:r>
      <w:r w:rsidRPr="000D6E06">
        <w:rPr>
          <w:rFonts w:ascii="Arial" w:hAnsi="Arial" w:cs="Arial"/>
          <w:sz w:val="48"/>
          <w:szCs w:val="24"/>
        </w:rPr>
        <w:fldChar w:fldCharType="separate"/>
      </w:r>
      <w:hyperlink w:anchor="_Toc531793179" w:history="1">
        <w:r w:rsidR="000D6E06" w:rsidRPr="000D6E06">
          <w:rPr>
            <w:rStyle w:val="Hyperlink"/>
            <w:rFonts w:ascii="Arial" w:hAnsi="Arial" w:cs="Arial"/>
            <w:noProof/>
            <w:sz w:val="28"/>
          </w:rPr>
          <w:t>General Information</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_Toc531793179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3</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0" w:history="1">
        <w:r w:rsidR="000D6E06" w:rsidRPr="000D6E06">
          <w:rPr>
            <w:rStyle w:val="Hyperlink"/>
            <w:rFonts w:ascii="Arial" w:hAnsi="Arial" w:cs="Arial"/>
            <w:noProof/>
            <w:sz w:val="28"/>
          </w:rPr>
          <w:t>Choosing a School including Denominational and Gaelic Medium schools</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_Toc531793180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3</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1" w:history="1">
        <w:r w:rsidR="000D6E06" w:rsidRPr="000D6E06">
          <w:rPr>
            <w:rStyle w:val="Hyperlink"/>
            <w:rFonts w:ascii="Arial" w:hAnsi="Arial" w:cs="Arial"/>
            <w:noProof/>
            <w:sz w:val="28"/>
          </w:rPr>
          <w:t>Additional Support Needs</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_Toc531793181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3</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2" w:history="1">
        <w:r w:rsidR="000D6E06" w:rsidRPr="000D6E06">
          <w:rPr>
            <w:rStyle w:val="Hyperlink"/>
            <w:rFonts w:ascii="Arial" w:hAnsi="Arial" w:cs="Arial"/>
            <w:noProof/>
            <w:sz w:val="28"/>
          </w:rPr>
          <w:t>Pupil Travel and Accommodation</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_Toc531793182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4</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3" w:history="1">
        <w:r w:rsidR="000D6E06" w:rsidRPr="000D6E06">
          <w:rPr>
            <w:rStyle w:val="Hyperlink"/>
            <w:rFonts w:ascii="Arial" w:hAnsi="Arial" w:cs="Arial"/>
            <w:noProof/>
            <w:sz w:val="28"/>
          </w:rPr>
          <w:t>School Catering and Clothing Grant information</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_Toc531793183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4</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4" w:history="1">
        <w:r w:rsidR="000D6E06" w:rsidRPr="000D6E06">
          <w:rPr>
            <w:rStyle w:val="Hyperlink"/>
            <w:rFonts w:ascii="Arial" w:hAnsi="Arial" w:cs="Arial"/>
            <w:noProof/>
            <w:sz w:val="28"/>
          </w:rPr>
          <w:t>Registering your child in Primary School</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_Toc531793184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5</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85" w:history="1">
        <w:r w:rsidR="000D6E06" w:rsidRPr="000D6E06">
          <w:rPr>
            <w:rStyle w:val="Hyperlink"/>
            <w:rFonts w:ascii="Arial" w:hAnsi="Arial" w:cs="Arial"/>
            <w:noProof/>
            <w:sz w:val="28"/>
          </w:rPr>
          <w:t>Registering your child</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_Toc531793185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5</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86" w:history="1">
        <w:r w:rsidR="000D6E06" w:rsidRPr="000D6E06">
          <w:rPr>
            <w:rStyle w:val="Hyperlink"/>
            <w:rFonts w:ascii="Arial" w:hAnsi="Arial" w:cs="Arial"/>
            <w:noProof/>
            <w:sz w:val="28"/>
          </w:rPr>
          <w:t>Entry Age – Early Entry to Primary School</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_Toc531793186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5</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87" w:history="1">
        <w:r w:rsidR="000D6E06" w:rsidRPr="000D6E06">
          <w:rPr>
            <w:rStyle w:val="Hyperlink"/>
            <w:rFonts w:ascii="Arial" w:hAnsi="Arial" w:cs="Arial"/>
            <w:noProof/>
            <w:sz w:val="28"/>
          </w:rPr>
          <w:t>Entry Age – Deferred Entry to Primary School</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_Toc531793187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5</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8" w:history="1">
        <w:r w:rsidR="000D6E06" w:rsidRPr="000D6E06">
          <w:rPr>
            <w:rStyle w:val="Hyperlink"/>
            <w:rFonts w:ascii="Arial" w:hAnsi="Arial" w:cs="Arial"/>
            <w:noProof/>
            <w:sz w:val="28"/>
          </w:rPr>
          <w:t>Placing Requests</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_Toc531793188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5</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89" w:history="1">
        <w:r w:rsidR="000D6E06" w:rsidRPr="000D6E06">
          <w:rPr>
            <w:rStyle w:val="Hyperlink"/>
            <w:rFonts w:ascii="Arial" w:hAnsi="Arial" w:cs="Arial"/>
            <w:noProof/>
            <w:sz w:val="28"/>
          </w:rPr>
          <w:t>How to make a Placing Request</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_Toc531793189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6</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90" w:history="1">
        <w:r w:rsidR="000D6E06" w:rsidRPr="000D6E06">
          <w:rPr>
            <w:rStyle w:val="Hyperlink"/>
            <w:rFonts w:ascii="Arial" w:hAnsi="Arial" w:cs="Arial"/>
            <w:noProof/>
            <w:sz w:val="28"/>
          </w:rPr>
          <w:t>If your Request is Refused</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_Toc531793190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6</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91" w:history="1">
        <w:r w:rsidR="000D6E06" w:rsidRPr="000D6E06">
          <w:rPr>
            <w:rStyle w:val="Hyperlink"/>
            <w:rFonts w:ascii="Arial" w:hAnsi="Arial" w:cs="Arial"/>
            <w:noProof/>
            <w:sz w:val="28"/>
          </w:rPr>
          <w:t>How Decisions are Made</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_Toc531793191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6</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92" w:history="1">
        <w:r w:rsidR="000D6E06" w:rsidRPr="000D6E06">
          <w:rPr>
            <w:rStyle w:val="Hyperlink"/>
            <w:rFonts w:ascii="Arial" w:hAnsi="Arial" w:cs="Arial"/>
            <w:noProof/>
            <w:sz w:val="28"/>
          </w:rPr>
          <w:t>Guidelines and Criteria</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_Toc531793192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7</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93" w:history="1">
        <w:r w:rsidR="000D6E06" w:rsidRPr="000D6E06">
          <w:rPr>
            <w:rStyle w:val="Hyperlink"/>
            <w:rFonts w:ascii="Arial" w:hAnsi="Arial" w:cs="Arial"/>
            <w:noProof/>
            <w:sz w:val="28"/>
          </w:rPr>
          <w:t>Primary</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_Toc531793193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7</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94" w:history="1">
        <w:r w:rsidR="000D6E06" w:rsidRPr="000D6E06">
          <w:rPr>
            <w:rStyle w:val="Hyperlink"/>
            <w:rFonts w:ascii="Arial" w:hAnsi="Arial" w:cs="Arial"/>
            <w:noProof/>
            <w:sz w:val="28"/>
          </w:rPr>
          <w:t>Secondary</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_Toc531793194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7</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95" w:history="1">
        <w:r w:rsidR="000D6E06" w:rsidRPr="000D6E06">
          <w:rPr>
            <w:rStyle w:val="Hyperlink"/>
            <w:rFonts w:ascii="Arial" w:hAnsi="Arial" w:cs="Arial"/>
            <w:noProof/>
            <w:sz w:val="28"/>
          </w:rPr>
          <w:t>General</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_Toc531793195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7</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96" w:history="1">
        <w:r w:rsidR="000D6E06" w:rsidRPr="000D6E06">
          <w:rPr>
            <w:rStyle w:val="Hyperlink"/>
            <w:rFonts w:ascii="Arial" w:hAnsi="Arial" w:cs="Arial"/>
            <w:noProof/>
            <w:sz w:val="28"/>
          </w:rPr>
          <w:t>Other factors</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_Toc531793196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7</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97" w:history="1">
        <w:r w:rsidR="000D6E06" w:rsidRPr="000D6E06">
          <w:rPr>
            <w:rStyle w:val="Hyperlink"/>
            <w:rFonts w:ascii="Arial" w:hAnsi="Arial" w:cs="Arial"/>
            <w:noProof/>
            <w:sz w:val="28"/>
          </w:rPr>
          <w:t>Why the Requests are Sometimes Not Granted</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_Toc531793197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8</w:t>
        </w:r>
        <w:r w:rsidR="000D6E06" w:rsidRPr="000D6E06">
          <w:rPr>
            <w:rFonts w:ascii="Arial" w:hAnsi="Arial" w:cs="Arial"/>
            <w:noProof/>
            <w:webHidden/>
            <w:sz w:val="28"/>
          </w:rPr>
          <w:fldChar w:fldCharType="end"/>
        </w:r>
      </w:hyperlink>
    </w:p>
    <w:p w:rsidR="000D6E06" w:rsidRPr="000D6E06" w:rsidRDefault="00DB2420">
      <w:pPr>
        <w:pStyle w:val="TOC2"/>
        <w:tabs>
          <w:tab w:val="right" w:leader="dot" w:pos="10195"/>
        </w:tabs>
        <w:rPr>
          <w:rFonts w:ascii="Arial" w:eastAsiaTheme="minorEastAsia" w:hAnsi="Arial" w:cs="Arial"/>
          <w:noProof/>
          <w:sz w:val="32"/>
          <w:szCs w:val="22"/>
          <w:lang w:eastAsia="en-GB"/>
        </w:rPr>
      </w:pPr>
      <w:hyperlink w:anchor="_Toc531793198" w:history="1">
        <w:r w:rsidR="000D6E06" w:rsidRPr="000D6E06">
          <w:rPr>
            <w:rStyle w:val="Hyperlink"/>
            <w:rFonts w:ascii="Arial" w:hAnsi="Arial" w:cs="Arial"/>
            <w:noProof/>
            <w:sz w:val="28"/>
          </w:rPr>
          <w:t>Additional Information</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_Toc531793198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8</w:t>
        </w:r>
        <w:r w:rsidR="000D6E06" w:rsidRPr="000D6E06">
          <w:rPr>
            <w:rFonts w:ascii="Arial" w:hAnsi="Arial" w:cs="Arial"/>
            <w:noProof/>
            <w:webHidden/>
            <w:sz w:val="28"/>
          </w:rPr>
          <w:fldChar w:fldCharType="end"/>
        </w:r>
      </w:hyperlink>
    </w:p>
    <w:p w:rsidR="000D6E06" w:rsidRPr="000D6E06" w:rsidRDefault="00DB2420">
      <w:pPr>
        <w:pStyle w:val="TOC1"/>
        <w:tabs>
          <w:tab w:val="right" w:leader="dot" w:pos="10195"/>
        </w:tabs>
        <w:rPr>
          <w:rFonts w:ascii="Arial" w:eastAsiaTheme="minorEastAsia" w:hAnsi="Arial" w:cs="Arial"/>
          <w:noProof/>
          <w:sz w:val="32"/>
          <w:szCs w:val="22"/>
          <w:lang w:eastAsia="en-GB"/>
        </w:rPr>
      </w:pPr>
      <w:hyperlink w:anchor="_Toc531793199" w:history="1">
        <w:r w:rsidR="000D6E06" w:rsidRPr="000D6E06">
          <w:rPr>
            <w:rStyle w:val="Hyperlink"/>
            <w:rFonts w:ascii="Arial" w:hAnsi="Arial" w:cs="Arial"/>
            <w:noProof/>
            <w:sz w:val="28"/>
          </w:rPr>
          <w:t>PLACING REQUEST Application Form</w:t>
        </w:r>
        <w:r w:rsidR="000D6E06" w:rsidRPr="000D6E06">
          <w:rPr>
            <w:rFonts w:ascii="Arial" w:hAnsi="Arial" w:cs="Arial"/>
            <w:noProof/>
            <w:webHidden/>
            <w:sz w:val="28"/>
          </w:rPr>
          <w:tab/>
        </w:r>
        <w:r w:rsidR="000D6E06" w:rsidRPr="000D6E06">
          <w:rPr>
            <w:rFonts w:ascii="Arial" w:hAnsi="Arial" w:cs="Arial"/>
            <w:noProof/>
            <w:webHidden/>
            <w:sz w:val="28"/>
          </w:rPr>
          <w:fldChar w:fldCharType="begin"/>
        </w:r>
        <w:r w:rsidR="000D6E06" w:rsidRPr="000D6E06">
          <w:rPr>
            <w:rFonts w:ascii="Arial" w:hAnsi="Arial" w:cs="Arial"/>
            <w:noProof/>
            <w:webHidden/>
            <w:sz w:val="28"/>
          </w:rPr>
          <w:instrText xml:space="preserve"> PAGEREF _Toc531793199 \h </w:instrText>
        </w:r>
        <w:r w:rsidR="000D6E06" w:rsidRPr="000D6E06">
          <w:rPr>
            <w:rFonts w:ascii="Arial" w:hAnsi="Arial" w:cs="Arial"/>
            <w:noProof/>
            <w:webHidden/>
            <w:sz w:val="28"/>
          </w:rPr>
        </w:r>
        <w:r w:rsidR="000D6E06" w:rsidRPr="000D6E06">
          <w:rPr>
            <w:rFonts w:ascii="Arial" w:hAnsi="Arial" w:cs="Arial"/>
            <w:noProof/>
            <w:webHidden/>
            <w:sz w:val="28"/>
          </w:rPr>
          <w:fldChar w:fldCharType="separate"/>
        </w:r>
        <w:r w:rsidR="000D6E06" w:rsidRPr="000D6E06">
          <w:rPr>
            <w:rFonts w:ascii="Arial" w:hAnsi="Arial" w:cs="Arial"/>
            <w:noProof/>
            <w:webHidden/>
            <w:sz w:val="28"/>
          </w:rPr>
          <w:t>9</w:t>
        </w:r>
        <w:r w:rsidR="000D6E06" w:rsidRPr="000D6E06">
          <w:rPr>
            <w:rFonts w:ascii="Arial" w:hAnsi="Arial" w:cs="Arial"/>
            <w:noProof/>
            <w:webHidden/>
            <w:sz w:val="28"/>
          </w:rPr>
          <w:fldChar w:fldCharType="end"/>
        </w:r>
      </w:hyperlink>
    </w:p>
    <w:p w:rsidR="006559EA" w:rsidRDefault="006559EA">
      <w:r w:rsidRPr="000D6E06">
        <w:rPr>
          <w:rFonts w:ascii="Arial" w:hAnsi="Arial" w:cs="Arial"/>
          <w:b/>
          <w:bCs/>
          <w:noProof/>
          <w:sz w:val="48"/>
          <w:szCs w:val="24"/>
        </w:rPr>
        <w:fldChar w:fldCharType="end"/>
      </w:r>
    </w:p>
    <w:p w:rsidR="00520C83" w:rsidRDefault="005F5A46">
      <w:pPr>
        <w:pStyle w:val="Heading1"/>
        <w:ind w:right="104"/>
        <w:rPr>
          <w:rFonts w:ascii="Arial" w:hAnsi="Arial" w:cs="Arial"/>
          <w:sz w:val="24"/>
        </w:rPr>
      </w:pPr>
      <w:r>
        <w:rPr>
          <w:rFonts w:ascii="Arial" w:hAnsi="Arial" w:cs="Arial"/>
          <w:sz w:val="24"/>
        </w:rPr>
        <w:br w:type="page"/>
      </w:r>
      <w:bookmarkStart w:id="1" w:name="_Toc531793179"/>
      <w:r w:rsidR="00520C83">
        <w:rPr>
          <w:rFonts w:ascii="Arial" w:hAnsi="Arial" w:cs="Arial"/>
          <w:sz w:val="24"/>
        </w:rPr>
        <w:lastRenderedPageBreak/>
        <w:t>General Information</w:t>
      </w:r>
      <w:bookmarkEnd w:id="1"/>
    </w:p>
    <w:p w:rsidR="00520C83" w:rsidRDefault="00520C83" w:rsidP="00D24591">
      <w:pPr>
        <w:ind w:right="102"/>
        <w:rPr>
          <w:rFonts w:ascii="Arial" w:hAnsi="Arial" w:cs="Arial"/>
          <w:sz w:val="24"/>
        </w:rPr>
      </w:pPr>
    </w:p>
    <w:p w:rsidR="00520C83" w:rsidRDefault="00520C83">
      <w:pPr>
        <w:pStyle w:val="BodyText"/>
        <w:ind w:right="104"/>
        <w:rPr>
          <w:rFonts w:ascii="Arial" w:hAnsi="Arial" w:cs="Arial"/>
          <w:sz w:val="24"/>
        </w:rPr>
      </w:pPr>
      <w:r>
        <w:rPr>
          <w:rFonts w:ascii="Arial" w:hAnsi="Arial" w:cs="Arial"/>
          <w:sz w:val="24"/>
        </w:rPr>
        <w:t xml:space="preserve">Across Argyll &amp; Bute there are </w:t>
      </w:r>
      <w:r w:rsidR="00583BD3">
        <w:rPr>
          <w:rFonts w:ascii="Arial" w:hAnsi="Arial" w:cs="Arial"/>
          <w:sz w:val="24"/>
        </w:rPr>
        <w:t>8</w:t>
      </w:r>
      <w:r w:rsidR="0039491C">
        <w:rPr>
          <w:rFonts w:ascii="Arial" w:hAnsi="Arial" w:cs="Arial"/>
          <w:sz w:val="24"/>
        </w:rPr>
        <w:t>2</w:t>
      </w:r>
      <w:r w:rsidR="00104EB2">
        <w:rPr>
          <w:rFonts w:ascii="Arial" w:hAnsi="Arial" w:cs="Arial"/>
          <w:sz w:val="24"/>
        </w:rPr>
        <w:t xml:space="preserve"> Primary Schools</w:t>
      </w:r>
      <w:r w:rsidR="00FA04F1">
        <w:rPr>
          <w:rFonts w:ascii="Arial" w:hAnsi="Arial" w:cs="Arial"/>
          <w:sz w:val="24"/>
        </w:rPr>
        <w:t xml:space="preserve">, </w:t>
      </w:r>
      <w:r w:rsidR="00583BD3">
        <w:rPr>
          <w:rFonts w:ascii="Arial" w:hAnsi="Arial" w:cs="Arial"/>
          <w:sz w:val="24"/>
        </w:rPr>
        <w:t>(</w:t>
      </w:r>
      <w:r w:rsidR="0039491C">
        <w:rPr>
          <w:rFonts w:ascii="Arial" w:hAnsi="Arial" w:cs="Arial"/>
          <w:sz w:val="24"/>
        </w:rPr>
        <w:t>7</w:t>
      </w:r>
      <w:r w:rsidR="00FA04F1" w:rsidRPr="00314666">
        <w:rPr>
          <w:rFonts w:ascii="Arial" w:hAnsi="Arial" w:cs="Arial"/>
          <w:sz w:val="24"/>
        </w:rPr>
        <w:t xml:space="preserve"> with Gaelic Medium provision</w:t>
      </w:r>
      <w:r w:rsidR="00583BD3">
        <w:rPr>
          <w:rFonts w:ascii="Arial" w:hAnsi="Arial" w:cs="Arial"/>
          <w:sz w:val="24"/>
        </w:rPr>
        <w:t>)</w:t>
      </w:r>
      <w:r w:rsidR="00104EB2">
        <w:rPr>
          <w:rFonts w:ascii="Arial" w:hAnsi="Arial" w:cs="Arial"/>
          <w:sz w:val="24"/>
        </w:rPr>
        <w:t xml:space="preserve"> </w:t>
      </w:r>
      <w:r w:rsidR="00583BD3">
        <w:rPr>
          <w:rFonts w:ascii="Arial" w:hAnsi="Arial" w:cs="Arial"/>
          <w:sz w:val="24"/>
        </w:rPr>
        <w:t xml:space="preserve">10 Secondary Schools and </w:t>
      </w:r>
      <w:r w:rsidR="0039491C">
        <w:rPr>
          <w:rFonts w:ascii="Arial" w:hAnsi="Arial" w:cs="Arial"/>
          <w:sz w:val="24"/>
        </w:rPr>
        <w:t>1</w:t>
      </w:r>
      <w:r w:rsidR="00104EB2">
        <w:rPr>
          <w:rFonts w:ascii="Arial" w:hAnsi="Arial" w:cs="Arial"/>
          <w:sz w:val="24"/>
        </w:rPr>
        <w:t xml:space="preserve"> Learning Centr</w:t>
      </w:r>
      <w:r w:rsidR="00583BD3">
        <w:rPr>
          <w:rFonts w:ascii="Arial" w:hAnsi="Arial" w:cs="Arial"/>
          <w:sz w:val="24"/>
        </w:rPr>
        <w:t>e</w:t>
      </w:r>
      <w:r>
        <w:rPr>
          <w:rFonts w:ascii="Arial" w:hAnsi="Arial" w:cs="Arial"/>
          <w:sz w:val="24"/>
        </w:rPr>
        <w:t>.</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 xml:space="preserve">Responsibility for running the education service lies with </w:t>
      </w:r>
      <w:r w:rsidR="006C43E8">
        <w:rPr>
          <w:rFonts w:ascii="Arial" w:hAnsi="Arial" w:cs="Arial"/>
          <w:sz w:val="24"/>
        </w:rPr>
        <w:t>t</w:t>
      </w:r>
      <w:r>
        <w:rPr>
          <w:rFonts w:ascii="Arial" w:hAnsi="Arial" w:cs="Arial"/>
          <w:sz w:val="24"/>
        </w:rPr>
        <w:t xml:space="preserve">he </w:t>
      </w:r>
      <w:r w:rsidR="006C43E8">
        <w:rPr>
          <w:rFonts w:ascii="Arial" w:hAnsi="Arial" w:cs="Arial"/>
          <w:sz w:val="24"/>
        </w:rPr>
        <w:t xml:space="preserve">Executive </w:t>
      </w:r>
      <w:r>
        <w:rPr>
          <w:rFonts w:ascii="Arial" w:hAnsi="Arial" w:cs="Arial"/>
          <w:sz w:val="24"/>
        </w:rPr>
        <w:t>Director of C</w:t>
      </w:r>
      <w:r w:rsidR="00840E0E">
        <w:rPr>
          <w:rFonts w:ascii="Arial" w:hAnsi="Arial" w:cs="Arial"/>
          <w:sz w:val="24"/>
        </w:rPr>
        <w:t>ustomer</w:t>
      </w:r>
      <w:r>
        <w:rPr>
          <w:rFonts w:ascii="Arial" w:hAnsi="Arial" w:cs="Arial"/>
          <w:sz w:val="24"/>
        </w:rPr>
        <w:t xml:space="preserve"> Services and Head</w:t>
      </w:r>
      <w:r w:rsidR="00840E0E">
        <w:rPr>
          <w:rFonts w:ascii="Arial" w:hAnsi="Arial" w:cs="Arial"/>
          <w:sz w:val="24"/>
        </w:rPr>
        <w:t>s</w:t>
      </w:r>
      <w:r>
        <w:rPr>
          <w:rFonts w:ascii="Arial" w:hAnsi="Arial" w:cs="Arial"/>
          <w:sz w:val="24"/>
        </w:rPr>
        <w:t xml:space="preserve"> of Education. </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The school nearest to you will be able to supply you with a list of names, addresses, telephone numbers and other relevant information on the schools within the authority.</w:t>
      </w:r>
      <w:r w:rsidR="006559EA">
        <w:rPr>
          <w:rFonts w:ascii="Arial" w:hAnsi="Arial" w:cs="Arial"/>
          <w:sz w:val="24"/>
        </w:rPr>
        <w:t xml:space="preserve"> This information i</w:t>
      </w:r>
      <w:r w:rsidR="00840E0E">
        <w:rPr>
          <w:rFonts w:ascii="Arial" w:hAnsi="Arial" w:cs="Arial"/>
          <w:sz w:val="24"/>
        </w:rPr>
        <w:t>s also available o</w:t>
      </w:r>
      <w:r w:rsidR="00840E0E" w:rsidRPr="00CF2BAF">
        <w:rPr>
          <w:rFonts w:ascii="Arial" w:hAnsi="Arial" w:cs="Arial"/>
          <w:sz w:val="24"/>
        </w:rPr>
        <w:t>n the website including Gaelic Medium Education, Denominational and non-Denominational schools.</w:t>
      </w:r>
      <w:r w:rsidR="00840E0E">
        <w:rPr>
          <w:rFonts w:ascii="Arial" w:hAnsi="Arial" w:cs="Arial"/>
          <w:sz w:val="24"/>
        </w:rPr>
        <w:t xml:space="preserve"> </w:t>
      </w:r>
    </w:p>
    <w:p w:rsidR="00520C83" w:rsidRDefault="00520C83">
      <w:pPr>
        <w:ind w:right="104"/>
        <w:rPr>
          <w:rFonts w:ascii="Arial" w:hAnsi="Arial" w:cs="Arial"/>
          <w:sz w:val="24"/>
        </w:rPr>
      </w:pPr>
    </w:p>
    <w:p w:rsidR="00520C83" w:rsidRPr="002F5235" w:rsidRDefault="006559EA" w:rsidP="002F5235">
      <w:pPr>
        <w:pStyle w:val="Heading1"/>
        <w:rPr>
          <w:rFonts w:ascii="Arial" w:hAnsi="Arial" w:cs="Arial"/>
          <w:sz w:val="24"/>
          <w:szCs w:val="24"/>
        </w:rPr>
      </w:pPr>
      <w:bookmarkStart w:id="2" w:name="_Toc531793180"/>
      <w:r w:rsidRPr="002F5235">
        <w:rPr>
          <w:rFonts w:ascii="Arial" w:hAnsi="Arial" w:cs="Arial"/>
          <w:sz w:val="24"/>
          <w:szCs w:val="24"/>
        </w:rPr>
        <w:t>Choosing a School</w:t>
      </w:r>
      <w:r w:rsidR="002F5235">
        <w:rPr>
          <w:rFonts w:ascii="Arial" w:hAnsi="Arial" w:cs="Arial"/>
          <w:sz w:val="24"/>
          <w:szCs w:val="24"/>
        </w:rPr>
        <w:t xml:space="preserve"> including Denominational and Gaelic Medium schools</w:t>
      </w:r>
      <w:bookmarkEnd w:id="2"/>
    </w:p>
    <w:p w:rsidR="00520C83" w:rsidRDefault="00520C83">
      <w:pPr>
        <w:ind w:right="104"/>
        <w:jc w:val="center"/>
        <w:rPr>
          <w:rFonts w:ascii="Arial" w:hAnsi="Arial" w:cs="Arial"/>
          <w:sz w:val="24"/>
        </w:rPr>
      </w:pPr>
    </w:p>
    <w:p w:rsidR="006559EA" w:rsidRDefault="006559EA" w:rsidP="006559EA">
      <w:pPr>
        <w:ind w:right="104"/>
        <w:rPr>
          <w:rFonts w:ascii="Arial" w:hAnsi="Arial" w:cs="Arial"/>
          <w:sz w:val="24"/>
        </w:rPr>
      </w:pPr>
      <w:r w:rsidRPr="006559EA">
        <w:rPr>
          <w:rFonts w:ascii="Arial" w:hAnsi="Arial" w:cs="Arial"/>
          <w:sz w:val="24"/>
        </w:rPr>
        <w:t>Councils usually divide cities, towns and country</w:t>
      </w:r>
      <w:r w:rsidR="008E2F12">
        <w:rPr>
          <w:rFonts w:ascii="Arial" w:hAnsi="Arial" w:cs="Arial"/>
          <w:sz w:val="24"/>
        </w:rPr>
        <w:t xml:space="preserve"> regions</w:t>
      </w:r>
      <w:r>
        <w:rPr>
          <w:rFonts w:ascii="Arial" w:hAnsi="Arial" w:cs="Arial"/>
          <w:sz w:val="24"/>
        </w:rPr>
        <w:t xml:space="preserve"> </w:t>
      </w:r>
      <w:r w:rsidRPr="006559EA">
        <w:rPr>
          <w:rFonts w:ascii="Arial" w:hAnsi="Arial" w:cs="Arial"/>
          <w:sz w:val="24"/>
        </w:rPr>
        <w:t>into catchment areas, and children living in a catchment</w:t>
      </w:r>
      <w:r>
        <w:rPr>
          <w:rFonts w:ascii="Arial" w:hAnsi="Arial" w:cs="Arial"/>
          <w:sz w:val="24"/>
        </w:rPr>
        <w:t xml:space="preserve"> </w:t>
      </w:r>
      <w:r w:rsidRPr="006559EA">
        <w:rPr>
          <w:rFonts w:ascii="Arial" w:hAnsi="Arial" w:cs="Arial"/>
          <w:sz w:val="24"/>
        </w:rPr>
        <w:t>area usually go to the</w:t>
      </w:r>
      <w:r w:rsidR="00E72093">
        <w:rPr>
          <w:rFonts w:ascii="Arial" w:hAnsi="Arial" w:cs="Arial"/>
          <w:sz w:val="24"/>
        </w:rPr>
        <w:t>ir</w:t>
      </w:r>
      <w:r w:rsidRPr="006559EA">
        <w:rPr>
          <w:rFonts w:ascii="Arial" w:hAnsi="Arial" w:cs="Arial"/>
          <w:sz w:val="24"/>
        </w:rPr>
        <w:t xml:space="preserve"> local school.</w:t>
      </w:r>
      <w:r>
        <w:rPr>
          <w:rFonts w:ascii="Arial" w:hAnsi="Arial" w:cs="Arial"/>
          <w:sz w:val="24"/>
        </w:rPr>
        <w:t xml:space="preserve"> </w:t>
      </w:r>
      <w:r w:rsidRPr="006559EA">
        <w:rPr>
          <w:rFonts w:ascii="Arial" w:hAnsi="Arial" w:cs="Arial"/>
          <w:sz w:val="24"/>
        </w:rPr>
        <w:t>Parents have the right to express a preference for a</w:t>
      </w:r>
      <w:r>
        <w:rPr>
          <w:rFonts w:ascii="Arial" w:hAnsi="Arial" w:cs="Arial"/>
          <w:sz w:val="24"/>
        </w:rPr>
        <w:t xml:space="preserve"> </w:t>
      </w:r>
      <w:r w:rsidRPr="006559EA">
        <w:rPr>
          <w:rFonts w:ascii="Arial" w:hAnsi="Arial" w:cs="Arial"/>
          <w:sz w:val="24"/>
        </w:rPr>
        <w:t>particular school and it is the Council’s duty to</w:t>
      </w:r>
      <w:r>
        <w:rPr>
          <w:rFonts w:ascii="Arial" w:hAnsi="Arial" w:cs="Arial"/>
          <w:sz w:val="24"/>
        </w:rPr>
        <w:t xml:space="preserve"> </w:t>
      </w:r>
      <w:r w:rsidRPr="006559EA">
        <w:rPr>
          <w:rFonts w:ascii="Arial" w:hAnsi="Arial" w:cs="Arial"/>
          <w:sz w:val="24"/>
        </w:rPr>
        <w:t>accommodate this wherever possible.</w:t>
      </w:r>
      <w:r>
        <w:rPr>
          <w:rFonts w:ascii="Arial" w:hAnsi="Arial" w:cs="Arial"/>
          <w:sz w:val="24"/>
        </w:rPr>
        <w:t xml:space="preserve"> </w:t>
      </w:r>
    </w:p>
    <w:p w:rsidR="006559EA" w:rsidRPr="006559EA" w:rsidRDefault="006559EA" w:rsidP="006559EA">
      <w:pPr>
        <w:ind w:right="104"/>
        <w:rPr>
          <w:rFonts w:ascii="Arial" w:hAnsi="Arial" w:cs="Arial"/>
          <w:sz w:val="24"/>
        </w:rPr>
      </w:pPr>
    </w:p>
    <w:p w:rsidR="006559EA" w:rsidRDefault="006559EA" w:rsidP="006559EA">
      <w:pPr>
        <w:ind w:right="104"/>
        <w:rPr>
          <w:rFonts w:ascii="Arial" w:hAnsi="Arial" w:cs="Arial"/>
          <w:sz w:val="24"/>
        </w:rPr>
      </w:pPr>
      <w:r w:rsidRPr="006559EA">
        <w:rPr>
          <w:rFonts w:ascii="Arial" w:hAnsi="Arial" w:cs="Arial"/>
          <w:sz w:val="24"/>
        </w:rPr>
        <w:t>This means that if you have a child who is due to start</w:t>
      </w:r>
      <w:r>
        <w:rPr>
          <w:rFonts w:ascii="Arial" w:hAnsi="Arial" w:cs="Arial"/>
          <w:sz w:val="24"/>
        </w:rPr>
        <w:t xml:space="preserve"> </w:t>
      </w:r>
      <w:r w:rsidRPr="006559EA">
        <w:rPr>
          <w:rFonts w:ascii="Arial" w:hAnsi="Arial" w:cs="Arial"/>
          <w:sz w:val="24"/>
        </w:rPr>
        <w:t>primary school or who will be transferring to secondary</w:t>
      </w:r>
      <w:r>
        <w:rPr>
          <w:rFonts w:ascii="Arial" w:hAnsi="Arial" w:cs="Arial"/>
          <w:sz w:val="24"/>
        </w:rPr>
        <w:t xml:space="preserve"> </w:t>
      </w:r>
      <w:r w:rsidRPr="006559EA">
        <w:rPr>
          <w:rFonts w:ascii="Arial" w:hAnsi="Arial" w:cs="Arial"/>
          <w:sz w:val="24"/>
        </w:rPr>
        <w:t>school soon, you have a right to express a preference for</w:t>
      </w:r>
      <w:r>
        <w:rPr>
          <w:rFonts w:ascii="Arial" w:hAnsi="Arial" w:cs="Arial"/>
          <w:sz w:val="24"/>
        </w:rPr>
        <w:t xml:space="preserve"> </w:t>
      </w:r>
      <w:r w:rsidRPr="006559EA">
        <w:rPr>
          <w:rFonts w:ascii="Arial" w:hAnsi="Arial" w:cs="Arial"/>
          <w:sz w:val="24"/>
        </w:rPr>
        <w:t>a particular school. You</w:t>
      </w:r>
      <w:r>
        <w:rPr>
          <w:rFonts w:ascii="Arial" w:hAnsi="Arial" w:cs="Arial"/>
          <w:sz w:val="24"/>
        </w:rPr>
        <w:t xml:space="preserve"> may be happy to use</w:t>
      </w:r>
      <w:r w:rsidRPr="006559EA">
        <w:rPr>
          <w:rFonts w:ascii="Arial" w:hAnsi="Arial" w:cs="Arial"/>
          <w:sz w:val="24"/>
        </w:rPr>
        <w:t xml:space="preserve"> </w:t>
      </w:r>
      <w:r>
        <w:rPr>
          <w:rFonts w:ascii="Arial" w:hAnsi="Arial" w:cs="Arial"/>
          <w:sz w:val="24"/>
        </w:rPr>
        <w:t>your</w:t>
      </w:r>
      <w:r w:rsidRPr="006559EA">
        <w:rPr>
          <w:rFonts w:ascii="Arial" w:hAnsi="Arial" w:cs="Arial"/>
          <w:sz w:val="24"/>
        </w:rPr>
        <w:t xml:space="preserve"> </w:t>
      </w:r>
      <w:r w:rsidR="00E72093">
        <w:rPr>
          <w:rFonts w:ascii="Arial" w:hAnsi="Arial" w:cs="Arial"/>
          <w:sz w:val="24"/>
        </w:rPr>
        <w:t>catchment</w:t>
      </w:r>
      <w:r w:rsidRPr="006559EA">
        <w:rPr>
          <w:rFonts w:ascii="Arial" w:hAnsi="Arial" w:cs="Arial"/>
          <w:sz w:val="24"/>
        </w:rPr>
        <w:t xml:space="preserve"> school </w:t>
      </w:r>
      <w:r>
        <w:rPr>
          <w:rFonts w:ascii="Arial" w:hAnsi="Arial" w:cs="Arial"/>
          <w:sz w:val="24"/>
        </w:rPr>
        <w:t xml:space="preserve">but you also have the </w:t>
      </w:r>
      <w:r w:rsidRPr="006559EA">
        <w:rPr>
          <w:rFonts w:ascii="Arial" w:hAnsi="Arial" w:cs="Arial"/>
          <w:sz w:val="24"/>
        </w:rPr>
        <w:t>right to choose a different</w:t>
      </w:r>
      <w:r>
        <w:rPr>
          <w:rFonts w:ascii="Arial" w:hAnsi="Arial" w:cs="Arial"/>
          <w:sz w:val="24"/>
        </w:rPr>
        <w:t xml:space="preserve"> school by making a Placing Request to a school outwith your catchment area. </w:t>
      </w:r>
    </w:p>
    <w:p w:rsidR="006559EA" w:rsidRPr="006559EA" w:rsidRDefault="006559EA" w:rsidP="006559EA">
      <w:pPr>
        <w:ind w:right="104"/>
        <w:rPr>
          <w:rFonts w:ascii="Arial" w:hAnsi="Arial" w:cs="Arial"/>
          <w:sz w:val="24"/>
        </w:rPr>
      </w:pPr>
    </w:p>
    <w:p w:rsidR="006559EA" w:rsidRDefault="006559EA" w:rsidP="006559EA">
      <w:pPr>
        <w:ind w:right="104"/>
        <w:rPr>
          <w:rFonts w:ascii="Arial" w:hAnsi="Arial" w:cs="Arial"/>
          <w:sz w:val="24"/>
        </w:rPr>
      </w:pPr>
      <w:r w:rsidRPr="006559EA">
        <w:rPr>
          <w:rFonts w:ascii="Arial" w:hAnsi="Arial" w:cs="Arial"/>
          <w:sz w:val="24"/>
        </w:rPr>
        <w:t>The law also applies if you want your child to change</w:t>
      </w:r>
      <w:r>
        <w:rPr>
          <w:rFonts w:ascii="Arial" w:hAnsi="Arial" w:cs="Arial"/>
          <w:sz w:val="24"/>
        </w:rPr>
        <w:t xml:space="preserve"> </w:t>
      </w:r>
      <w:r w:rsidRPr="006559EA">
        <w:rPr>
          <w:rFonts w:ascii="Arial" w:hAnsi="Arial" w:cs="Arial"/>
          <w:sz w:val="24"/>
        </w:rPr>
        <w:t>school, as well as when he or she starts primary or</w:t>
      </w:r>
      <w:r>
        <w:rPr>
          <w:rFonts w:ascii="Arial" w:hAnsi="Arial" w:cs="Arial"/>
          <w:sz w:val="24"/>
        </w:rPr>
        <w:t xml:space="preserve"> </w:t>
      </w:r>
      <w:r w:rsidRPr="006559EA">
        <w:rPr>
          <w:rFonts w:ascii="Arial" w:hAnsi="Arial" w:cs="Arial"/>
          <w:sz w:val="24"/>
        </w:rPr>
        <w:t>second</w:t>
      </w:r>
      <w:r w:rsidR="005F5A46">
        <w:rPr>
          <w:rFonts w:ascii="Arial" w:hAnsi="Arial" w:cs="Arial"/>
          <w:sz w:val="24"/>
        </w:rPr>
        <w:t>ary school</w:t>
      </w:r>
      <w:r>
        <w:rPr>
          <w:rFonts w:ascii="Arial" w:hAnsi="Arial" w:cs="Arial"/>
          <w:sz w:val="24"/>
        </w:rPr>
        <w:t>.</w:t>
      </w:r>
      <w:r w:rsidR="005F5A46">
        <w:rPr>
          <w:rFonts w:ascii="Arial" w:hAnsi="Arial" w:cs="Arial"/>
          <w:sz w:val="24"/>
        </w:rPr>
        <w:t xml:space="preserve"> Details on this can be found in the Placing Request section.</w:t>
      </w:r>
    </w:p>
    <w:p w:rsidR="00520C83" w:rsidRDefault="00520C83">
      <w:pPr>
        <w:ind w:right="104"/>
        <w:rPr>
          <w:rFonts w:ascii="Arial" w:hAnsi="Arial" w:cs="Arial"/>
          <w:sz w:val="24"/>
        </w:rPr>
      </w:pPr>
    </w:p>
    <w:p w:rsidR="00E72093" w:rsidRDefault="00520C83">
      <w:pPr>
        <w:ind w:right="104"/>
        <w:rPr>
          <w:rFonts w:ascii="Arial" w:hAnsi="Arial" w:cs="Arial"/>
          <w:color w:val="000000"/>
          <w:sz w:val="24"/>
        </w:rPr>
      </w:pPr>
      <w:r w:rsidRPr="006559EA">
        <w:rPr>
          <w:rFonts w:ascii="Arial" w:hAnsi="Arial" w:cs="Arial"/>
          <w:color w:val="000000"/>
          <w:sz w:val="24"/>
        </w:rPr>
        <w:t xml:space="preserve">In parts of Argyll &amp; Bute there are denominational </w:t>
      </w:r>
      <w:r w:rsidR="006559EA" w:rsidRPr="006559EA">
        <w:rPr>
          <w:rFonts w:ascii="Arial" w:hAnsi="Arial" w:cs="Arial"/>
          <w:color w:val="000000"/>
          <w:sz w:val="24"/>
        </w:rPr>
        <w:t xml:space="preserve">primary </w:t>
      </w:r>
      <w:r w:rsidRPr="006559EA">
        <w:rPr>
          <w:rFonts w:ascii="Arial" w:hAnsi="Arial" w:cs="Arial"/>
          <w:color w:val="000000"/>
          <w:sz w:val="24"/>
        </w:rPr>
        <w:t xml:space="preserve">schools which serve a defined area.  You may enrol your child, therefore, either at a local denominational school or at the non-denominational schools. </w:t>
      </w:r>
      <w:r w:rsidR="00E72093">
        <w:rPr>
          <w:rFonts w:ascii="Arial" w:hAnsi="Arial" w:cs="Arial"/>
          <w:color w:val="000000"/>
          <w:sz w:val="24"/>
        </w:rPr>
        <w:t xml:space="preserve">If you want to enrol your child in a denominational school and you are not of the denomination faith, you will need to make a Placing Request and you should register for Education at your non-denominational catchment school. </w:t>
      </w:r>
      <w:r w:rsidRPr="006559EA">
        <w:rPr>
          <w:rFonts w:ascii="Arial" w:hAnsi="Arial" w:cs="Arial"/>
          <w:color w:val="000000"/>
          <w:sz w:val="24"/>
        </w:rPr>
        <w:t>In certain rural areas, however, there are few denominational schools and this local choice is not possible in every part of Argyll and Bute.</w:t>
      </w:r>
    </w:p>
    <w:p w:rsidR="00C9031F" w:rsidRDefault="00C9031F" w:rsidP="00FA04F1">
      <w:pPr>
        <w:ind w:right="104"/>
        <w:rPr>
          <w:rFonts w:ascii="Arial" w:hAnsi="Arial" w:cs="Arial"/>
          <w:sz w:val="24"/>
        </w:rPr>
      </w:pPr>
    </w:p>
    <w:p w:rsidR="00A4366B" w:rsidRDefault="00C9031F" w:rsidP="00FA04F1">
      <w:pPr>
        <w:ind w:right="104"/>
        <w:rPr>
          <w:rFonts w:ascii="Arial" w:hAnsi="Arial" w:cs="Arial"/>
          <w:sz w:val="24"/>
        </w:rPr>
      </w:pPr>
      <w:r>
        <w:rPr>
          <w:rFonts w:ascii="Arial" w:hAnsi="Arial" w:cs="Arial"/>
          <w:sz w:val="24"/>
        </w:rPr>
        <w:t>T</w:t>
      </w:r>
      <w:r w:rsidR="00EE374A">
        <w:rPr>
          <w:rFonts w:ascii="Arial" w:hAnsi="Arial" w:cs="Arial"/>
          <w:sz w:val="24"/>
        </w:rPr>
        <w:t xml:space="preserve">o enrol your child for </w:t>
      </w:r>
      <w:r w:rsidR="00FA04F1" w:rsidRPr="00314666">
        <w:rPr>
          <w:rFonts w:ascii="Arial" w:hAnsi="Arial" w:cs="Arial"/>
          <w:sz w:val="24"/>
        </w:rPr>
        <w:t>Gael</w:t>
      </w:r>
      <w:r w:rsidR="00FA6EE2" w:rsidRPr="00314666">
        <w:rPr>
          <w:rFonts w:ascii="Arial" w:hAnsi="Arial" w:cs="Arial"/>
          <w:sz w:val="24"/>
        </w:rPr>
        <w:t>ic Medium Education</w:t>
      </w:r>
      <w:r w:rsidR="00EE374A">
        <w:rPr>
          <w:rFonts w:ascii="Arial" w:hAnsi="Arial" w:cs="Arial"/>
          <w:sz w:val="24"/>
        </w:rPr>
        <w:t xml:space="preserve"> you will need to register at the Gaelic Medium school you want your child to attend. Gaelic Medium Education is</w:t>
      </w:r>
      <w:r w:rsidR="00FA04F1" w:rsidRPr="00314666">
        <w:rPr>
          <w:rFonts w:ascii="Arial" w:hAnsi="Arial" w:cs="Arial"/>
          <w:sz w:val="24"/>
        </w:rPr>
        <w:t xml:space="preserve"> offered in </w:t>
      </w:r>
      <w:r w:rsidR="00840E0E">
        <w:rPr>
          <w:rFonts w:ascii="Arial" w:hAnsi="Arial" w:cs="Arial"/>
          <w:sz w:val="24"/>
        </w:rPr>
        <w:t>7</w:t>
      </w:r>
      <w:r w:rsidR="00FA04F1" w:rsidRPr="00314666">
        <w:rPr>
          <w:rFonts w:ascii="Arial" w:hAnsi="Arial" w:cs="Arial"/>
          <w:sz w:val="24"/>
        </w:rPr>
        <w:t xml:space="preserve"> Primary School establishments:  Bowmore, </w:t>
      </w:r>
      <w:r w:rsidR="00840E0E">
        <w:rPr>
          <w:rFonts w:ascii="Arial" w:hAnsi="Arial" w:cs="Arial"/>
          <w:sz w:val="24"/>
        </w:rPr>
        <w:t xml:space="preserve">Bunessan, </w:t>
      </w:r>
      <w:r w:rsidR="00FA04F1" w:rsidRPr="00314666">
        <w:rPr>
          <w:rFonts w:ascii="Arial" w:hAnsi="Arial" w:cs="Arial"/>
          <w:sz w:val="24"/>
        </w:rPr>
        <w:t xml:space="preserve">Salen, Rockfield, Sandbank, Strath of Appin and Tiree.  </w:t>
      </w:r>
    </w:p>
    <w:p w:rsidR="002926CC" w:rsidRDefault="002926CC" w:rsidP="00FA04F1">
      <w:pPr>
        <w:ind w:right="104"/>
        <w:rPr>
          <w:rFonts w:ascii="Arial" w:hAnsi="Arial" w:cs="Arial"/>
          <w:sz w:val="24"/>
        </w:rPr>
      </w:pPr>
    </w:p>
    <w:p w:rsidR="00520C83" w:rsidRPr="002F5235" w:rsidRDefault="00B96AD7" w:rsidP="002F5235">
      <w:pPr>
        <w:pStyle w:val="Heading1"/>
        <w:rPr>
          <w:rFonts w:ascii="Arial" w:hAnsi="Arial" w:cs="Arial"/>
          <w:sz w:val="24"/>
          <w:szCs w:val="24"/>
        </w:rPr>
      </w:pPr>
      <w:bookmarkStart w:id="3" w:name="_Toc531793181"/>
      <w:r w:rsidRPr="002F5235">
        <w:rPr>
          <w:rFonts w:ascii="Arial" w:hAnsi="Arial" w:cs="Arial"/>
          <w:sz w:val="24"/>
          <w:szCs w:val="24"/>
        </w:rPr>
        <w:t>Additional Support Needs</w:t>
      </w:r>
      <w:bookmarkEnd w:id="3"/>
    </w:p>
    <w:p w:rsidR="00520C83" w:rsidRDefault="00520C83">
      <w:pPr>
        <w:ind w:right="104"/>
        <w:jc w:val="center"/>
        <w:rPr>
          <w:rFonts w:ascii="Arial" w:hAnsi="Arial" w:cs="Arial"/>
          <w:b/>
          <w:sz w:val="24"/>
        </w:rPr>
      </w:pPr>
    </w:p>
    <w:p w:rsidR="00520C83" w:rsidRDefault="00520C83">
      <w:pPr>
        <w:ind w:right="104"/>
        <w:rPr>
          <w:rFonts w:ascii="Arial" w:hAnsi="Arial" w:cs="Arial"/>
          <w:sz w:val="24"/>
        </w:rPr>
      </w:pPr>
      <w:r>
        <w:rPr>
          <w:rFonts w:ascii="Arial" w:hAnsi="Arial" w:cs="Arial"/>
          <w:sz w:val="24"/>
        </w:rPr>
        <w:t xml:space="preserve">If your child has </w:t>
      </w:r>
      <w:r w:rsidR="00B96AD7">
        <w:rPr>
          <w:rFonts w:ascii="Arial" w:hAnsi="Arial" w:cs="Arial"/>
          <w:sz w:val="24"/>
        </w:rPr>
        <w:t>additional support needs</w:t>
      </w:r>
      <w:r>
        <w:rPr>
          <w:rFonts w:ascii="Arial" w:hAnsi="Arial" w:cs="Arial"/>
          <w:sz w:val="24"/>
        </w:rPr>
        <w:t>, you can obtain advice and guidance from the Council’s psychological service.</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Your child may continue to be educated in the local school or, in some cases, in a special unit based in the school.  However, where a learning difficulty or a physical impairment is particularly severe, it may be better for your child to be educated in a separate special day school or residential school.  Decisions on how the special education needs of your child might best be met will be taken only after full consultation with you.</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 xml:space="preserve">Full information about special education provision in your area can be obtained from the </w:t>
      </w:r>
      <w:r w:rsidR="00BD5B57">
        <w:rPr>
          <w:rFonts w:ascii="Arial" w:hAnsi="Arial" w:cs="Arial"/>
          <w:sz w:val="24"/>
        </w:rPr>
        <w:t>Education Manager: Inclusion and Integration in</w:t>
      </w:r>
      <w:r>
        <w:rPr>
          <w:rFonts w:ascii="Arial" w:hAnsi="Arial" w:cs="Arial"/>
          <w:sz w:val="24"/>
        </w:rPr>
        <w:t xml:space="preserve"> Argyll House.  You may also obtain information about other special schools not managed by the Council to which the authority may send pupils.</w:t>
      </w:r>
      <w:r w:rsidR="002926CC">
        <w:rPr>
          <w:rFonts w:ascii="Arial" w:hAnsi="Arial" w:cs="Arial"/>
          <w:sz w:val="24"/>
        </w:rPr>
        <w:t xml:space="preserve"> You can find more information in ‘A Parents’ Guide to Special Educational Needs’ published by the Scottish Executive Education Department.</w:t>
      </w:r>
    </w:p>
    <w:p w:rsidR="00520C83" w:rsidRDefault="00520C83">
      <w:pPr>
        <w:ind w:right="104"/>
        <w:jc w:val="center"/>
        <w:rPr>
          <w:rFonts w:ascii="Arial" w:hAnsi="Arial" w:cs="Arial"/>
          <w:sz w:val="24"/>
        </w:rPr>
      </w:pPr>
    </w:p>
    <w:p w:rsidR="00520C83" w:rsidRPr="002F5235" w:rsidRDefault="00520C83" w:rsidP="002F5235">
      <w:pPr>
        <w:pStyle w:val="Heading1"/>
        <w:rPr>
          <w:rFonts w:ascii="Arial" w:hAnsi="Arial" w:cs="Arial"/>
          <w:sz w:val="24"/>
          <w:szCs w:val="24"/>
        </w:rPr>
      </w:pPr>
      <w:bookmarkStart w:id="4" w:name="_Toc531793182"/>
      <w:r w:rsidRPr="002F5235">
        <w:rPr>
          <w:rFonts w:ascii="Arial" w:hAnsi="Arial" w:cs="Arial"/>
          <w:sz w:val="24"/>
          <w:szCs w:val="24"/>
        </w:rPr>
        <w:t>Pupil Travel and Accommodation</w:t>
      </w:r>
      <w:bookmarkEnd w:id="4"/>
    </w:p>
    <w:p w:rsidR="00520C83" w:rsidRDefault="00520C83">
      <w:pPr>
        <w:ind w:right="104"/>
        <w:jc w:val="center"/>
        <w:rPr>
          <w:rFonts w:ascii="Arial" w:hAnsi="Arial" w:cs="Arial"/>
          <w:b/>
          <w:sz w:val="24"/>
        </w:rPr>
      </w:pPr>
    </w:p>
    <w:p w:rsidR="00520C83" w:rsidRDefault="00520C83">
      <w:pPr>
        <w:pStyle w:val="BodyText3"/>
        <w:rPr>
          <w:rFonts w:ascii="Arial" w:hAnsi="Arial" w:cs="Arial"/>
          <w:i/>
          <w:sz w:val="24"/>
        </w:rPr>
      </w:pPr>
      <w:r>
        <w:rPr>
          <w:rFonts w:ascii="Arial" w:hAnsi="Arial" w:cs="Arial"/>
          <w:sz w:val="24"/>
        </w:rPr>
        <w:t>Apart from certain rural and island areas in Argyll &amp; Bute, (and for some pupils attending specialist schools), pupils travel to school daily.  Where, in exceptional cases, this is not possible, hostel accommodation or lodgings are provided.  (Further information on hostel provision may be obtained from the Head of Children and Families based in Kilmory, Lochgilphead</w:t>
      </w:r>
      <w:r w:rsidR="004E28E3">
        <w:rPr>
          <w:rFonts w:ascii="Arial" w:hAnsi="Arial" w:cs="Arial"/>
          <w:sz w:val="24"/>
        </w:rPr>
        <w:t>)</w:t>
      </w:r>
      <w:r>
        <w:rPr>
          <w:rFonts w:ascii="Arial" w:hAnsi="Arial" w:cs="Arial"/>
          <w:sz w:val="24"/>
        </w:rPr>
        <w:t>.</w:t>
      </w:r>
    </w:p>
    <w:p w:rsidR="00520C83" w:rsidRDefault="00520C83">
      <w:pPr>
        <w:ind w:right="104"/>
        <w:rPr>
          <w:rFonts w:ascii="Arial" w:hAnsi="Arial" w:cs="Arial"/>
          <w:i/>
          <w:sz w:val="24"/>
        </w:rPr>
      </w:pPr>
    </w:p>
    <w:p w:rsidR="00C10206" w:rsidRPr="00C10206" w:rsidRDefault="00C10206" w:rsidP="00C10206">
      <w:pPr>
        <w:ind w:right="104"/>
        <w:rPr>
          <w:rFonts w:ascii="Arial" w:hAnsi="Arial" w:cs="Arial"/>
          <w:sz w:val="24"/>
          <w:szCs w:val="24"/>
        </w:rPr>
      </w:pPr>
      <w:r w:rsidRPr="00C10206">
        <w:rPr>
          <w:rFonts w:ascii="Arial" w:hAnsi="Arial" w:cs="Arial"/>
          <w:sz w:val="24"/>
          <w:szCs w:val="24"/>
        </w:rPr>
        <w:t xml:space="preserve">Argyll &amp; Bute Council provides free transport for all primary pupils who live more than two miles from their catchment area school (by the recognised shortest safe walking route) and for all </w:t>
      </w:r>
      <w:r w:rsidRPr="00C10206">
        <w:rPr>
          <w:rFonts w:ascii="Arial" w:hAnsi="Arial" w:cs="Arial"/>
          <w:strike/>
          <w:sz w:val="24"/>
          <w:szCs w:val="24"/>
        </w:rPr>
        <w:t>to</w:t>
      </w:r>
      <w:r w:rsidRPr="00C10206">
        <w:rPr>
          <w:rFonts w:ascii="Arial" w:hAnsi="Arial" w:cs="Arial"/>
          <w:sz w:val="24"/>
          <w:szCs w:val="24"/>
        </w:rPr>
        <w:t xml:space="preserve"> secondary pupils who live more than three miles from their local school (by the recognised shortest safe walking route) in line with school transport policy.  This policy is more generous than that prescribed by statute and therefore may be reviewed at any time.  Arrangements for free transport may be made for children with additional support needs.</w:t>
      </w:r>
    </w:p>
    <w:p w:rsidR="00C10206" w:rsidRPr="00C10206" w:rsidRDefault="00C10206" w:rsidP="00C10206">
      <w:pPr>
        <w:ind w:right="104"/>
        <w:rPr>
          <w:rFonts w:ascii="Arial" w:hAnsi="Arial" w:cs="Arial"/>
          <w:sz w:val="24"/>
          <w:szCs w:val="24"/>
        </w:rPr>
      </w:pPr>
    </w:p>
    <w:p w:rsidR="00C10206" w:rsidRPr="00E97F41" w:rsidRDefault="00C10206" w:rsidP="00C10206">
      <w:pPr>
        <w:ind w:right="104"/>
        <w:rPr>
          <w:rFonts w:ascii="Arial" w:hAnsi="Arial" w:cs="Arial"/>
          <w:b/>
          <w:sz w:val="24"/>
          <w:szCs w:val="24"/>
        </w:rPr>
      </w:pPr>
      <w:r w:rsidRPr="00E97F41">
        <w:rPr>
          <w:rFonts w:ascii="Arial" w:hAnsi="Arial" w:cs="Arial"/>
          <w:b/>
          <w:sz w:val="24"/>
          <w:szCs w:val="24"/>
        </w:rPr>
        <w:t xml:space="preserve">The education authority does not provide transport for those pupils in receipt of a placing request so this must be taken into consideration when making a placing request. </w:t>
      </w:r>
    </w:p>
    <w:p w:rsidR="00C10206" w:rsidRPr="00C10206" w:rsidRDefault="00C10206" w:rsidP="00C10206">
      <w:pPr>
        <w:ind w:right="104"/>
        <w:rPr>
          <w:rFonts w:ascii="Calibri" w:hAnsi="Calibri"/>
          <w:sz w:val="22"/>
          <w:szCs w:val="22"/>
        </w:rPr>
      </w:pPr>
    </w:p>
    <w:p w:rsidR="00C10206" w:rsidRPr="00C10206" w:rsidRDefault="00C10206" w:rsidP="00C10206">
      <w:pPr>
        <w:ind w:right="104"/>
        <w:rPr>
          <w:rFonts w:ascii="Arial" w:hAnsi="Arial" w:cs="Arial"/>
          <w:sz w:val="24"/>
          <w:szCs w:val="24"/>
        </w:rPr>
      </w:pPr>
      <w:r w:rsidRPr="00C10206">
        <w:rPr>
          <w:rFonts w:ascii="Arial" w:hAnsi="Arial" w:cs="Arial"/>
          <w:sz w:val="24"/>
          <w:szCs w:val="24"/>
        </w:rPr>
        <w:t>If spare seats exist on dedicated school transport vehicles, a child who does not meet the walking distance criteria, or a placing request (who would not no</w:t>
      </w:r>
      <w:r>
        <w:rPr>
          <w:rFonts w:ascii="Arial" w:hAnsi="Arial" w:cs="Arial"/>
          <w:sz w:val="24"/>
          <w:szCs w:val="24"/>
        </w:rPr>
        <w:t xml:space="preserve">rmally qualify for transport) </w:t>
      </w:r>
      <w:r w:rsidRPr="00C10206">
        <w:rPr>
          <w:rFonts w:ascii="Arial" w:hAnsi="Arial" w:cs="Arial"/>
          <w:sz w:val="24"/>
          <w:szCs w:val="24"/>
        </w:rPr>
        <w:t xml:space="preserve">may be granted a privilege ride seat at a charge determined by the Council. It should be noted that these privileged places may be withdrawn at very short notice in the event of a change in circumstances. </w:t>
      </w:r>
    </w:p>
    <w:p w:rsidR="00C10206" w:rsidRPr="00C10206" w:rsidRDefault="00C10206" w:rsidP="00C10206">
      <w:pPr>
        <w:ind w:right="104"/>
        <w:rPr>
          <w:rFonts w:ascii="Arial" w:hAnsi="Arial" w:cs="Arial"/>
          <w:sz w:val="24"/>
          <w:szCs w:val="24"/>
        </w:rPr>
      </w:pPr>
    </w:p>
    <w:p w:rsidR="00C10206" w:rsidRPr="00C10206" w:rsidRDefault="00C10206" w:rsidP="00C10206">
      <w:pPr>
        <w:ind w:right="104"/>
        <w:rPr>
          <w:rFonts w:ascii="Arial" w:hAnsi="Arial" w:cs="Arial"/>
          <w:sz w:val="24"/>
          <w:szCs w:val="24"/>
        </w:rPr>
      </w:pPr>
      <w:r w:rsidRPr="00C10206">
        <w:rPr>
          <w:rFonts w:ascii="Arial" w:hAnsi="Arial" w:cs="Arial"/>
          <w:sz w:val="24"/>
          <w:szCs w:val="24"/>
        </w:rPr>
        <w:t>Privilege rides are not available on journeys which operate as registered local bus services. In such cases non-entitled pupils must pay the appropriate fare</w:t>
      </w:r>
    </w:p>
    <w:p w:rsidR="00C10206" w:rsidRDefault="00C10206" w:rsidP="00C10206">
      <w:pPr>
        <w:ind w:right="104"/>
        <w:rPr>
          <w:rFonts w:ascii="Arial" w:hAnsi="Arial" w:cs="Arial"/>
          <w:color w:val="1F497D"/>
          <w:sz w:val="24"/>
          <w:szCs w:val="24"/>
        </w:rPr>
      </w:pPr>
    </w:p>
    <w:p w:rsidR="00520C83" w:rsidRPr="002F5235" w:rsidRDefault="00636E42" w:rsidP="002F5235">
      <w:pPr>
        <w:pStyle w:val="Heading1"/>
        <w:rPr>
          <w:rFonts w:ascii="Arial" w:hAnsi="Arial" w:cs="Arial"/>
          <w:sz w:val="24"/>
          <w:szCs w:val="24"/>
        </w:rPr>
      </w:pPr>
      <w:bookmarkStart w:id="5" w:name="_Toc531793183"/>
      <w:r>
        <w:rPr>
          <w:rFonts w:ascii="Arial" w:hAnsi="Arial" w:cs="Arial"/>
          <w:sz w:val="24"/>
          <w:szCs w:val="24"/>
        </w:rPr>
        <w:t>School Catering and Clothing Grant information</w:t>
      </w:r>
      <w:bookmarkEnd w:id="5"/>
    </w:p>
    <w:p w:rsidR="00520C83" w:rsidRDefault="00520C83">
      <w:pPr>
        <w:ind w:right="104"/>
        <w:jc w:val="center"/>
        <w:rPr>
          <w:rFonts w:ascii="Arial" w:hAnsi="Arial" w:cs="Arial"/>
          <w:b/>
          <w:sz w:val="24"/>
        </w:rPr>
      </w:pPr>
    </w:p>
    <w:p w:rsidR="00520C83" w:rsidRDefault="00520C83">
      <w:pPr>
        <w:ind w:right="104"/>
        <w:rPr>
          <w:rFonts w:ascii="Arial" w:hAnsi="Arial" w:cs="Arial"/>
          <w:sz w:val="24"/>
        </w:rPr>
      </w:pPr>
      <w:r>
        <w:rPr>
          <w:rFonts w:ascii="Arial" w:hAnsi="Arial" w:cs="Arial"/>
          <w:sz w:val="24"/>
        </w:rPr>
        <w:t>A midday meal is provided in all primary</w:t>
      </w:r>
      <w:r w:rsidR="00CE217A">
        <w:rPr>
          <w:rFonts w:ascii="Arial" w:hAnsi="Arial" w:cs="Arial"/>
          <w:sz w:val="24"/>
        </w:rPr>
        <w:t xml:space="preserve"> (excluding Iona and Ulva Primary Schools)</w:t>
      </w:r>
      <w:r>
        <w:rPr>
          <w:rFonts w:ascii="Arial" w:hAnsi="Arial" w:cs="Arial"/>
          <w:sz w:val="24"/>
        </w:rPr>
        <w:t>, secondary and special schools.  Freshly prepared, nutritional lunches are available (</w:t>
      </w:r>
      <w:r w:rsidR="00CE217A">
        <w:rPr>
          <w:rFonts w:ascii="Arial" w:hAnsi="Arial" w:cs="Arial"/>
          <w:sz w:val="24"/>
        </w:rPr>
        <w:t>currently a</w:t>
      </w:r>
      <w:r>
        <w:rPr>
          <w:rFonts w:ascii="Arial" w:hAnsi="Arial" w:cs="Arial"/>
          <w:sz w:val="24"/>
        </w:rPr>
        <w:t xml:space="preserve"> two course lunch </w:t>
      </w:r>
      <w:r w:rsidR="00BD5B57">
        <w:rPr>
          <w:rFonts w:ascii="Arial" w:hAnsi="Arial" w:cs="Arial"/>
          <w:sz w:val="24"/>
        </w:rPr>
        <w:t xml:space="preserve">in school </w:t>
      </w:r>
      <w:r>
        <w:rPr>
          <w:rFonts w:ascii="Arial" w:hAnsi="Arial" w:cs="Arial"/>
          <w:sz w:val="24"/>
        </w:rPr>
        <w:t>is £</w:t>
      </w:r>
      <w:r w:rsidR="00B45D6C">
        <w:rPr>
          <w:rFonts w:ascii="Arial" w:hAnsi="Arial" w:cs="Arial"/>
          <w:sz w:val="24"/>
        </w:rPr>
        <w:t>2</w:t>
      </w:r>
      <w:r w:rsidR="0045481E">
        <w:rPr>
          <w:rFonts w:ascii="Arial" w:hAnsi="Arial" w:cs="Arial"/>
          <w:sz w:val="24"/>
        </w:rPr>
        <w:t>.20</w:t>
      </w:r>
      <w:r w:rsidR="00CE217A">
        <w:rPr>
          <w:rFonts w:ascii="Arial" w:hAnsi="Arial" w:cs="Arial"/>
          <w:sz w:val="24"/>
        </w:rPr>
        <w:t>)</w:t>
      </w:r>
      <w:r w:rsidR="00C10206">
        <w:rPr>
          <w:rFonts w:ascii="Arial" w:hAnsi="Arial" w:cs="Arial"/>
          <w:sz w:val="24"/>
        </w:rPr>
        <w:t xml:space="preserve">. </w:t>
      </w:r>
      <w:r w:rsidR="00CE217A">
        <w:rPr>
          <w:rFonts w:ascii="Arial" w:hAnsi="Arial" w:cs="Arial"/>
          <w:sz w:val="24"/>
        </w:rPr>
        <w:t xml:space="preserve">Milk is available and charged at 10p per portion. </w:t>
      </w:r>
      <w:r w:rsidR="00C10206">
        <w:rPr>
          <w:rFonts w:ascii="Arial" w:hAnsi="Arial" w:cs="Arial"/>
          <w:sz w:val="24"/>
        </w:rPr>
        <w:t>Prices may change</w:t>
      </w:r>
      <w:r>
        <w:rPr>
          <w:rFonts w:ascii="Arial" w:hAnsi="Arial" w:cs="Arial"/>
          <w:sz w:val="24"/>
        </w:rPr>
        <w:t xml:space="preserve">.  </w:t>
      </w:r>
      <w:r w:rsidR="00A660A0">
        <w:rPr>
          <w:rFonts w:ascii="Arial" w:hAnsi="Arial" w:cs="Arial"/>
          <w:sz w:val="24"/>
        </w:rPr>
        <w:t>C</w:t>
      </w:r>
      <w:r w:rsidR="00FF331A">
        <w:rPr>
          <w:rFonts w:ascii="Arial" w:hAnsi="Arial" w:cs="Arial"/>
          <w:sz w:val="24"/>
        </w:rPr>
        <w:t>hildren in Primary 1 to Pr</w:t>
      </w:r>
      <w:r w:rsidR="0045481E">
        <w:rPr>
          <w:rFonts w:ascii="Arial" w:hAnsi="Arial" w:cs="Arial"/>
          <w:sz w:val="24"/>
        </w:rPr>
        <w:t xml:space="preserve">imary 3 are eligible to receive </w:t>
      </w:r>
      <w:r w:rsidR="00FF331A">
        <w:rPr>
          <w:rFonts w:ascii="Arial" w:hAnsi="Arial" w:cs="Arial"/>
          <w:sz w:val="24"/>
        </w:rPr>
        <w:t xml:space="preserve">a free school meal. </w:t>
      </w:r>
      <w:r>
        <w:rPr>
          <w:rFonts w:ascii="Arial" w:hAnsi="Arial" w:cs="Arial"/>
          <w:sz w:val="24"/>
        </w:rPr>
        <w:t xml:space="preserve">In </w:t>
      </w:r>
      <w:r w:rsidR="00CE217A">
        <w:rPr>
          <w:rFonts w:ascii="Arial" w:hAnsi="Arial" w:cs="Arial"/>
          <w:sz w:val="24"/>
        </w:rPr>
        <w:t>Secondary</w:t>
      </w:r>
      <w:r>
        <w:rPr>
          <w:rFonts w:ascii="Arial" w:hAnsi="Arial" w:cs="Arial"/>
          <w:sz w:val="24"/>
        </w:rPr>
        <w:t xml:space="preserve"> </w:t>
      </w:r>
      <w:r w:rsidR="008E2F12">
        <w:rPr>
          <w:rFonts w:ascii="Arial" w:hAnsi="Arial" w:cs="Arial"/>
          <w:sz w:val="24"/>
        </w:rPr>
        <w:t>schools</w:t>
      </w:r>
      <w:r>
        <w:rPr>
          <w:rFonts w:ascii="Arial" w:hAnsi="Arial" w:cs="Arial"/>
          <w:sz w:val="24"/>
        </w:rPr>
        <w:t xml:space="preserve"> a cash cafeteria service also offers an extended range of snacks.  Pupils who wish to bring packed meals can also be accommodated in the school.</w:t>
      </w:r>
    </w:p>
    <w:p w:rsidR="00520C83" w:rsidRDefault="00520C83">
      <w:pPr>
        <w:ind w:right="104"/>
        <w:rPr>
          <w:rFonts w:ascii="Arial" w:hAnsi="Arial" w:cs="Arial"/>
          <w:sz w:val="24"/>
        </w:rPr>
      </w:pPr>
    </w:p>
    <w:p w:rsidR="00636E42" w:rsidRDefault="00520C83">
      <w:pPr>
        <w:ind w:right="104"/>
        <w:rPr>
          <w:rFonts w:ascii="Arial" w:hAnsi="Arial" w:cs="Arial"/>
          <w:sz w:val="24"/>
        </w:rPr>
      </w:pPr>
      <w:r>
        <w:rPr>
          <w:rFonts w:ascii="Arial" w:hAnsi="Arial" w:cs="Arial"/>
          <w:sz w:val="24"/>
        </w:rPr>
        <w:t>Children of parents receiving income support, income based jobseeker’s allowance</w:t>
      </w:r>
      <w:r w:rsidR="00CA6890">
        <w:rPr>
          <w:rFonts w:ascii="Arial" w:hAnsi="Arial" w:cs="Arial"/>
          <w:sz w:val="24"/>
        </w:rPr>
        <w:t xml:space="preserve">, any income related element of employment and support allowance, child tax credit but not working tax credit </w:t>
      </w:r>
      <w:r w:rsidR="00636E42">
        <w:rPr>
          <w:rFonts w:ascii="Arial" w:hAnsi="Arial" w:cs="Arial"/>
          <w:sz w:val="24"/>
        </w:rPr>
        <w:t>(</w:t>
      </w:r>
      <w:r w:rsidR="00CA6890">
        <w:rPr>
          <w:rFonts w:ascii="Arial" w:hAnsi="Arial" w:cs="Arial"/>
          <w:sz w:val="24"/>
        </w:rPr>
        <w:t>i</w:t>
      </w:r>
      <w:r>
        <w:rPr>
          <w:rFonts w:ascii="Arial" w:hAnsi="Arial" w:cs="Arial"/>
          <w:sz w:val="24"/>
        </w:rPr>
        <w:t>ncome</w:t>
      </w:r>
      <w:r w:rsidR="00636E42">
        <w:rPr>
          <w:rFonts w:ascii="Arial" w:hAnsi="Arial" w:cs="Arial"/>
          <w:sz w:val="24"/>
        </w:rPr>
        <w:t xml:space="preserve"> should not exceed</w:t>
      </w:r>
      <w:r>
        <w:rPr>
          <w:rFonts w:ascii="Arial" w:hAnsi="Arial" w:cs="Arial"/>
          <w:sz w:val="24"/>
        </w:rPr>
        <w:t xml:space="preserve"> £</w:t>
      </w:r>
      <w:r w:rsidR="00B45D6C">
        <w:rPr>
          <w:rFonts w:ascii="Arial" w:hAnsi="Arial" w:cs="Arial"/>
          <w:sz w:val="24"/>
        </w:rPr>
        <w:t>1</w:t>
      </w:r>
      <w:r w:rsidR="00BD5B57">
        <w:rPr>
          <w:rFonts w:ascii="Arial" w:hAnsi="Arial" w:cs="Arial"/>
          <w:sz w:val="24"/>
        </w:rPr>
        <w:t>6,</w:t>
      </w:r>
      <w:r w:rsidR="004E28E3">
        <w:rPr>
          <w:rFonts w:ascii="Arial" w:hAnsi="Arial" w:cs="Arial"/>
          <w:sz w:val="24"/>
        </w:rPr>
        <w:t>105</w:t>
      </w:r>
      <w:r w:rsidR="00636E42">
        <w:rPr>
          <w:rFonts w:ascii="Arial" w:hAnsi="Arial" w:cs="Arial"/>
          <w:sz w:val="24"/>
        </w:rPr>
        <w:t>)</w:t>
      </w:r>
      <w:r w:rsidR="00B45D6C">
        <w:rPr>
          <w:rFonts w:ascii="Arial" w:hAnsi="Arial" w:cs="Arial"/>
          <w:sz w:val="24"/>
        </w:rPr>
        <w:t xml:space="preserve"> </w:t>
      </w:r>
      <w:r w:rsidR="00CA6890">
        <w:rPr>
          <w:rFonts w:ascii="Arial" w:hAnsi="Arial" w:cs="Arial"/>
          <w:sz w:val="24"/>
        </w:rPr>
        <w:t>or child tax credit and working tax credit with an income not over £</w:t>
      </w:r>
      <w:r w:rsidR="00470CAE">
        <w:rPr>
          <w:rFonts w:ascii="Arial" w:hAnsi="Arial" w:cs="Arial"/>
          <w:sz w:val="24"/>
        </w:rPr>
        <w:t>6</w:t>
      </w:r>
      <w:r w:rsidR="00CA6890">
        <w:rPr>
          <w:rFonts w:ascii="Arial" w:hAnsi="Arial" w:cs="Arial"/>
          <w:sz w:val="24"/>
        </w:rPr>
        <w:t>,420</w:t>
      </w:r>
      <w:r w:rsidR="004B28AE">
        <w:rPr>
          <w:rFonts w:ascii="Arial" w:hAnsi="Arial" w:cs="Arial"/>
          <w:sz w:val="24"/>
        </w:rPr>
        <w:t>,</w:t>
      </w:r>
      <w:r>
        <w:rPr>
          <w:rFonts w:ascii="Arial" w:hAnsi="Arial" w:cs="Arial"/>
          <w:sz w:val="24"/>
        </w:rPr>
        <w:t xml:space="preserve"> are entitled to a free meal at lunchtime.  </w:t>
      </w:r>
    </w:p>
    <w:p w:rsidR="00636E42" w:rsidRDefault="00636E42">
      <w:pPr>
        <w:ind w:right="104"/>
        <w:rPr>
          <w:rFonts w:ascii="Arial" w:hAnsi="Arial" w:cs="Arial"/>
          <w:sz w:val="24"/>
        </w:rPr>
      </w:pPr>
    </w:p>
    <w:p w:rsidR="00636E42" w:rsidRDefault="00636E42">
      <w:pPr>
        <w:ind w:right="104"/>
        <w:rPr>
          <w:rFonts w:ascii="Arial" w:hAnsi="Arial" w:cs="Arial"/>
          <w:sz w:val="24"/>
        </w:rPr>
      </w:pPr>
      <w:r w:rsidRPr="00636E42">
        <w:rPr>
          <w:rFonts w:ascii="Arial" w:hAnsi="Arial" w:cs="Arial"/>
          <w:sz w:val="24"/>
        </w:rPr>
        <w:lastRenderedPageBreak/>
        <w:t>Children of parents receiving income support, income based jobseeker’s allowance, any income related element of employment and support allowance, child tax credit and working tax credit with an income not over £6,420, Council Tax Rebate (25% Reduction For Single Occupancy is not included), Housing Benefit or Universal Credit (monthly take home pay for period must be under £610) may apply for a school clothing grant of £100 per pupil.</w:t>
      </w:r>
    </w:p>
    <w:p w:rsidR="00636E42" w:rsidRDefault="00636E42">
      <w:pPr>
        <w:ind w:right="104"/>
        <w:rPr>
          <w:rFonts w:ascii="Arial" w:hAnsi="Arial" w:cs="Arial"/>
          <w:sz w:val="24"/>
        </w:rPr>
      </w:pPr>
    </w:p>
    <w:p w:rsidR="009A6C86" w:rsidRDefault="00636E42">
      <w:pPr>
        <w:ind w:right="104"/>
        <w:rPr>
          <w:rFonts w:ascii="Arial" w:hAnsi="Arial" w:cs="Arial"/>
          <w:sz w:val="24"/>
        </w:rPr>
      </w:pPr>
      <w:r>
        <w:rPr>
          <w:rFonts w:ascii="Arial" w:hAnsi="Arial" w:cs="Arial"/>
          <w:sz w:val="24"/>
        </w:rPr>
        <w:t>Further i</w:t>
      </w:r>
      <w:r w:rsidRPr="00636E42">
        <w:rPr>
          <w:rFonts w:ascii="Arial" w:hAnsi="Arial" w:cs="Arial"/>
          <w:sz w:val="24"/>
        </w:rPr>
        <w:t xml:space="preserve">nformation and application </w:t>
      </w:r>
      <w:r>
        <w:rPr>
          <w:rFonts w:ascii="Arial" w:hAnsi="Arial" w:cs="Arial"/>
          <w:sz w:val="24"/>
        </w:rPr>
        <w:t xml:space="preserve">forms </w:t>
      </w:r>
      <w:r w:rsidRPr="00636E42">
        <w:rPr>
          <w:rFonts w:ascii="Arial" w:hAnsi="Arial" w:cs="Arial"/>
          <w:sz w:val="24"/>
        </w:rPr>
        <w:t xml:space="preserve">may be obtained from any school or Customer Service Point. (Clothing Grant </w:t>
      </w:r>
      <w:r>
        <w:rPr>
          <w:rFonts w:ascii="Arial" w:hAnsi="Arial" w:cs="Arial"/>
          <w:sz w:val="24"/>
        </w:rPr>
        <w:t xml:space="preserve">and Free School Meal </w:t>
      </w:r>
      <w:r w:rsidRPr="00636E42">
        <w:rPr>
          <w:rFonts w:ascii="Arial" w:hAnsi="Arial" w:cs="Arial"/>
          <w:sz w:val="24"/>
        </w:rPr>
        <w:t>eligibility criteria subject to change).</w:t>
      </w:r>
    </w:p>
    <w:p w:rsidR="0008294E" w:rsidRDefault="0008294E">
      <w:pPr>
        <w:ind w:right="104"/>
        <w:rPr>
          <w:rFonts w:ascii="Arial" w:hAnsi="Arial" w:cs="Arial"/>
          <w:sz w:val="24"/>
        </w:rPr>
      </w:pPr>
    </w:p>
    <w:p w:rsidR="004309E9" w:rsidRPr="008E2F12" w:rsidRDefault="004309E9" w:rsidP="008E2F12">
      <w:pPr>
        <w:pStyle w:val="Heading1"/>
        <w:rPr>
          <w:rFonts w:ascii="Arial" w:hAnsi="Arial" w:cs="Arial"/>
          <w:sz w:val="24"/>
          <w:szCs w:val="24"/>
        </w:rPr>
      </w:pPr>
      <w:bookmarkStart w:id="6" w:name="_Toc531793184"/>
      <w:r w:rsidRPr="008E2F12">
        <w:rPr>
          <w:rFonts w:ascii="Arial" w:hAnsi="Arial" w:cs="Arial"/>
          <w:sz w:val="24"/>
          <w:szCs w:val="24"/>
        </w:rPr>
        <w:t>Registering your child in Primary School</w:t>
      </w:r>
      <w:bookmarkEnd w:id="6"/>
    </w:p>
    <w:p w:rsidR="0066216C" w:rsidRPr="002F5235" w:rsidRDefault="0066216C" w:rsidP="0066216C">
      <w:pPr>
        <w:pStyle w:val="Heading2"/>
        <w:jc w:val="left"/>
        <w:rPr>
          <w:rFonts w:ascii="Arial" w:hAnsi="Arial" w:cs="Arial"/>
          <w:sz w:val="24"/>
          <w:szCs w:val="24"/>
        </w:rPr>
      </w:pPr>
      <w:bookmarkStart w:id="7" w:name="_Toc531793185"/>
      <w:r w:rsidRPr="002F5235">
        <w:rPr>
          <w:rFonts w:ascii="Arial" w:hAnsi="Arial" w:cs="Arial"/>
          <w:sz w:val="24"/>
          <w:szCs w:val="24"/>
        </w:rPr>
        <w:t>Registering your child</w:t>
      </w:r>
      <w:bookmarkEnd w:id="7"/>
    </w:p>
    <w:p w:rsidR="0066216C" w:rsidRDefault="0066216C" w:rsidP="0066216C">
      <w:pPr>
        <w:ind w:right="104"/>
        <w:rPr>
          <w:rFonts w:ascii="Arial" w:hAnsi="Arial" w:cs="Arial"/>
          <w:sz w:val="24"/>
        </w:rPr>
      </w:pPr>
      <w:r>
        <w:rPr>
          <w:rFonts w:ascii="Arial" w:hAnsi="Arial" w:cs="Arial"/>
          <w:sz w:val="24"/>
        </w:rPr>
        <w:t xml:space="preserve">School age children are those who are 5 years old by the time they start school in August or will turn 5 before the following March. Entry into Primary 1 is on a once a year basis in August. You should register your child for Primary 1 before the end of the preceding January.  Local advertisements issued in January each year provide full details on how to register your child. You should register your child at </w:t>
      </w:r>
      <w:r w:rsidR="00A660A0">
        <w:rPr>
          <w:rFonts w:ascii="Arial" w:hAnsi="Arial" w:cs="Arial"/>
          <w:sz w:val="24"/>
        </w:rPr>
        <w:t>your</w:t>
      </w:r>
      <w:r>
        <w:rPr>
          <w:rFonts w:ascii="Arial" w:hAnsi="Arial" w:cs="Arial"/>
          <w:sz w:val="24"/>
        </w:rPr>
        <w:t xml:space="preserve"> local catchment area school.</w:t>
      </w:r>
    </w:p>
    <w:p w:rsidR="0066216C" w:rsidRDefault="0066216C" w:rsidP="0066216C">
      <w:pPr>
        <w:pStyle w:val="Heading2"/>
        <w:jc w:val="left"/>
        <w:rPr>
          <w:rFonts w:ascii="Arial" w:hAnsi="Arial" w:cs="Arial"/>
          <w:sz w:val="24"/>
          <w:szCs w:val="24"/>
        </w:rPr>
      </w:pPr>
    </w:p>
    <w:p w:rsidR="00520C83" w:rsidRPr="002F5235" w:rsidRDefault="00520C83" w:rsidP="0066216C">
      <w:pPr>
        <w:pStyle w:val="Heading2"/>
        <w:jc w:val="left"/>
        <w:rPr>
          <w:rFonts w:ascii="Arial" w:hAnsi="Arial" w:cs="Arial"/>
          <w:sz w:val="24"/>
          <w:szCs w:val="24"/>
        </w:rPr>
      </w:pPr>
      <w:bookmarkStart w:id="8" w:name="_Toc531793186"/>
      <w:r w:rsidRPr="002F5235">
        <w:rPr>
          <w:rFonts w:ascii="Arial" w:hAnsi="Arial" w:cs="Arial"/>
          <w:sz w:val="24"/>
          <w:szCs w:val="24"/>
        </w:rPr>
        <w:t>Entry Age</w:t>
      </w:r>
      <w:r w:rsidR="00654F73">
        <w:rPr>
          <w:rFonts w:ascii="Arial" w:hAnsi="Arial" w:cs="Arial"/>
          <w:sz w:val="24"/>
          <w:szCs w:val="24"/>
        </w:rPr>
        <w:t xml:space="preserve"> – Early Entry to Primary School</w:t>
      </w:r>
      <w:bookmarkEnd w:id="8"/>
    </w:p>
    <w:p w:rsidR="00520C83" w:rsidRDefault="00520C83">
      <w:pPr>
        <w:ind w:right="104"/>
        <w:rPr>
          <w:rFonts w:ascii="Arial" w:hAnsi="Arial" w:cs="Arial"/>
          <w:i/>
          <w:sz w:val="24"/>
        </w:rPr>
      </w:pPr>
      <w:r>
        <w:rPr>
          <w:rFonts w:ascii="Arial" w:hAnsi="Arial" w:cs="Arial"/>
          <w:sz w:val="24"/>
        </w:rPr>
        <w:t>You can</w:t>
      </w:r>
      <w:r w:rsidR="0066216C">
        <w:rPr>
          <w:rFonts w:ascii="Arial" w:hAnsi="Arial" w:cs="Arial"/>
          <w:sz w:val="24"/>
        </w:rPr>
        <w:t xml:space="preserve"> </w:t>
      </w:r>
      <w:r>
        <w:rPr>
          <w:rFonts w:ascii="Arial" w:hAnsi="Arial" w:cs="Arial"/>
          <w:sz w:val="24"/>
        </w:rPr>
        <w:t xml:space="preserve">make a request for </w:t>
      </w:r>
      <w:r>
        <w:rPr>
          <w:rFonts w:ascii="Arial" w:hAnsi="Arial" w:cs="Arial"/>
          <w:b/>
          <w:sz w:val="24"/>
        </w:rPr>
        <w:t>early entry</w:t>
      </w:r>
      <w:r>
        <w:rPr>
          <w:rFonts w:ascii="Arial" w:hAnsi="Arial" w:cs="Arial"/>
          <w:sz w:val="24"/>
        </w:rPr>
        <w:t xml:space="preserve"> to school for a child whose fifth birthday falls after the above period.  A separate booklet, </w:t>
      </w:r>
      <w:r w:rsidR="00840E0E">
        <w:rPr>
          <w:rFonts w:ascii="Arial" w:hAnsi="Arial" w:cs="Arial"/>
          <w:sz w:val="24"/>
        </w:rPr>
        <w:t>available</w:t>
      </w:r>
      <w:r>
        <w:rPr>
          <w:rFonts w:ascii="Arial" w:hAnsi="Arial" w:cs="Arial"/>
          <w:sz w:val="24"/>
        </w:rPr>
        <w:t xml:space="preserve"> from the</w:t>
      </w:r>
      <w:r w:rsidR="004E28E3">
        <w:rPr>
          <w:rFonts w:ascii="Arial" w:hAnsi="Arial" w:cs="Arial"/>
          <w:sz w:val="24"/>
        </w:rPr>
        <w:t xml:space="preserve"> education office, Argyll House or your local school</w:t>
      </w:r>
      <w:r>
        <w:rPr>
          <w:rFonts w:ascii="Arial" w:hAnsi="Arial" w:cs="Arial"/>
          <w:sz w:val="24"/>
        </w:rPr>
        <w:t xml:space="preserve"> contains full details</w:t>
      </w:r>
      <w:r w:rsidR="005F5A46">
        <w:rPr>
          <w:rFonts w:ascii="Arial" w:hAnsi="Arial" w:cs="Arial"/>
          <w:sz w:val="24"/>
        </w:rPr>
        <w:t>. Details are also on the Council website</w:t>
      </w:r>
      <w:r>
        <w:rPr>
          <w:rFonts w:ascii="Arial" w:hAnsi="Arial" w:cs="Arial"/>
          <w:i/>
          <w:sz w:val="24"/>
        </w:rPr>
        <w:t>.</w:t>
      </w:r>
    </w:p>
    <w:p w:rsidR="00520C83" w:rsidRDefault="00520C83">
      <w:pPr>
        <w:ind w:right="104"/>
        <w:rPr>
          <w:rFonts w:ascii="Arial" w:hAnsi="Arial" w:cs="Arial"/>
          <w:i/>
          <w:sz w:val="24"/>
        </w:rPr>
      </w:pPr>
    </w:p>
    <w:p w:rsidR="00654F73" w:rsidRPr="002F5235" w:rsidRDefault="00654F73" w:rsidP="00654F73">
      <w:pPr>
        <w:pStyle w:val="Heading2"/>
        <w:jc w:val="left"/>
        <w:rPr>
          <w:rFonts w:ascii="Arial" w:hAnsi="Arial" w:cs="Arial"/>
          <w:sz w:val="24"/>
          <w:szCs w:val="24"/>
        </w:rPr>
      </w:pPr>
      <w:bookmarkStart w:id="9" w:name="_Toc531793187"/>
      <w:r w:rsidRPr="002F5235">
        <w:rPr>
          <w:rFonts w:ascii="Arial" w:hAnsi="Arial" w:cs="Arial"/>
          <w:sz w:val="24"/>
          <w:szCs w:val="24"/>
        </w:rPr>
        <w:t>Entry Age</w:t>
      </w:r>
      <w:r>
        <w:rPr>
          <w:rFonts w:ascii="Arial" w:hAnsi="Arial" w:cs="Arial"/>
          <w:sz w:val="24"/>
          <w:szCs w:val="24"/>
        </w:rPr>
        <w:t xml:space="preserve"> – Deferred Entry to Primary School</w:t>
      </w:r>
      <w:bookmarkEnd w:id="9"/>
    </w:p>
    <w:p w:rsidR="0008294E" w:rsidRPr="0008294E" w:rsidRDefault="0008294E" w:rsidP="0008294E">
      <w:pPr>
        <w:numPr>
          <w:ilvl w:val="0"/>
          <w:numId w:val="20"/>
        </w:numPr>
        <w:rPr>
          <w:rFonts w:ascii="Arial" w:hAnsi="Arial" w:cs="Arial"/>
          <w:sz w:val="24"/>
        </w:rPr>
      </w:pPr>
      <w:r>
        <w:rPr>
          <w:rFonts w:ascii="Arial" w:hAnsi="Arial" w:cs="Arial"/>
          <w:bCs/>
          <w:sz w:val="24"/>
        </w:rPr>
        <w:t>P</w:t>
      </w:r>
      <w:r w:rsidRPr="0008294E">
        <w:rPr>
          <w:rFonts w:ascii="Arial" w:hAnsi="Arial" w:cs="Arial"/>
          <w:bCs/>
          <w:sz w:val="24"/>
        </w:rPr>
        <w:t>arents of children whose fifth birthday falls between September and February, have a choice about when their child starts school.  Children of this age can start school either in the August before they are five or parents can defer their start until the following August.</w:t>
      </w:r>
    </w:p>
    <w:p w:rsidR="0008294E" w:rsidRPr="0008294E" w:rsidRDefault="0008294E" w:rsidP="0008294E">
      <w:pPr>
        <w:ind w:left="360"/>
        <w:rPr>
          <w:rFonts w:ascii="Arial" w:hAnsi="Arial" w:cs="Arial"/>
          <w:sz w:val="24"/>
        </w:rPr>
      </w:pPr>
    </w:p>
    <w:p w:rsidR="0008294E" w:rsidRPr="0008294E" w:rsidRDefault="0008294E" w:rsidP="0008294E">
      <w:pPr>
        <w:numPr>
          <w:ilvl w:val="0"/>
          <w:numId w:val="20"/>
        </w:numPr>
        <w:rPr>
          <w:rFonts w:ascii="Arial" w:hAnsi="Arial" w:cs="Arial"/>
          <w:sz w:val="24"/>
        </w:rPr>
      </w:pPr>
      <w:r w:rsidRPr="0008294E">
        <w:rPr>
          <w:rFonts w:ascii="Arial" w:hAnsi="Arial" w:cs="Arial"/>
          <w:bCs/>
          <w:sz w:val="24"/>
        </w:rPr>
        <w:t xml:space="preserve">Children whose fifth birthday falls in January or February have the right to start school at </w:t>
      </w:r>
      <w:r w:rsidRPr="0008294E">
        <w:rPr>
          <w:rFonts w:ascii="Arial" w:hAnsi="Arial" w:cs="Arial"/>
          <w:sz w:val="24"/>
        </w:rPr>
        <w:t>4½</w:t>
      </w:r>
      <w:r w:rsidRPr="0008294E">
        <w:rPr>
          <w:rFonts w:ascii="Arial" w:hAnsi="Arial" w:cs="Arial"/>
          <w:bCs/>
          <w:sz w:val="24"/>
        </w:rPr>
        <w:t xml:space="preserve">.   They also have the right to defer entry and to have a free Early Learning and Childcare place for an extra year.   </w:t>
      </w:r>
    </w:p>
    <w:p w:rsidR="0008294E" w:rsidRPr="0008294E" w:rsidRDefault="0008294E" w:rsidP="0008294E">
      <w:pPr>
        <w:ind w:left="720"/>
        <w:rPr>
          <w:rFonts w:ascii="Arial" w:hAnsi="Arial" w:cs="Arial"/>
          <w:b/>
          <w:bCs/>
          <w:i/>
          <w:sz w:val="24"/>
          <w:szCs w:val="24"/>
        </w:rPr>
      </w:pPr>
    </w:p>
    <w:p w:rsidR="0008294E" w:rsidRPr="0008294E" w:rsidRDefault="0008294E" w:rsidP="0008294E">
      <w:pPr>
        <w:numPr>
          <w:ilvl w:val="0"/>
          <w:numId w:val="20"/>
        </w:numPr>
        <w:rPr>
          <w:rFonts w:ascii="Arial" w:hAnsi="Arial" w:cs="Arial"/>
          <w:sz w:val="24"/>
        </w:rPr>
      </w:pPr>
      <w:r w:rsidRPr="0008294E">
        <w:rPr>
          <w:rFonts w:ascii="Arial" w:hAnsi="Arial" w:cs="Arial"/>
          <w:bCs/>
          <w:sz w:val="24"/>
        </w:rPr>
        <w:t xml:space="preserve">Children whose fifth birthday falls between the beginning of September and the end of December also have the right to start school. They also have the right to defer entry to school but a free Early Learning and Childcare place is </w:t>
      </w:r>
      <w:r w:rsidRPr="0008294E">
        <w:rPr>
          <w:rFonts w:ascii="Arial" w:hAnsi="Arial" w:cs="Arial"/>
          <w:bCs/>
          <w:i/>
          <w:sz w:val="24"/>
        </w:rPr>
        <w:t>not automatic</w:t>
      </w:r>
      <w:r w:rsidRPr="0008294E">
        <w:rPr>
          <w:rFonts w:ascii="Arial" w:hAnsi="Arial" w:cs="Arial"/>
          <w:bCs/>
          <w:sz w:val="24"/>
        </w:rPr>
        <w:t xml:space="preserve"> for these children, it is at the discretion of the local authority.</w:t>
      </w:r>
    </w:p>
    <w:p w:rsidR="00654F73" w:rsidRDefault="00654F73">
      <w:pPr>
        <w:ind w:right="104"/>
        <w:rPr>
          <w:rFonts w:ascii="Arial" w:hAnsi="Arial" w:cs="Arial"/>
          <w:i/>
          <w:sz w:val="24"/>
        </w:rPr>
      </w:pPr>
    </w:p>
    <w:p w:rsidR="00520C83" w:rsidRPr="002F5235" w:rsidRDefault="00520C83" w:rsidP="002F5235">
      <w:pPr>
        <w:pStyle w:val="Heading1"/>
        <w:rPr>
          <w:rFonts w:ascii="Arial" w:hAnsi="Arial" w:cs="Arial"/>
          <w:sz w:val="24"/>
          <w:szCs w:val="24"/>
        </w:rPr>
      </w:pPr>
      <w:bookmarkStart w:id="10" w:name="_Toc531793188"/>
      <w:r w:rsidRPr="002F5235">
        <w:rPr>
          <w:rFonts w:ascii="Arial" w:hAnsi="Arial" w:cs="Arial"/>
          <w:sz w:val="24"/>
          <w:szCs w:val="24"/>
        </w:rPr>
        <w:t>Placing Requests</w:t>
      </w:r>
      <w:bookmarkEnd w:id="10"/>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 xml:space="preserve">Your child will normally attend the </w:t>
      </w:r>
      <w:r w:rsidR="004E28E3">
        <w:rPr>
          <w:rFonts w:ascii="Arial" w:hAnsi="Arial" w:cs="Arial"/>
          <w:sz w:val="24"/>
        </w:rPr>
        <w:t>catchment area</w:t>
      </w:r>
      <w:r>
        <w:rPr>
          <w:rFonts w:ascii="Arial" w:hAnsi="Arial" w:cs="Arial"/>
          <w:sz w:val="24"/>
        </w:rPr>
        <w:t xml:space="preserve"> primary</w:t>
      </w:r>
      <w:r w:rsidR="004E28E3">
        <w:rPr>
          <w:rFonts w:ascii="Arial" w:hAnsi="Arial" w:cs="Arial"/>
          <w:sz w:val="24"/>
        </w:rPr>
        <w:t>/secondary school,</w:t>
      </w:r>
      <w:r>
        <w:rPr>
          <w:rFonts w:ascii="Arial" w:hAnsi="Arial" w:cs="Arial"/>
          <w:sz w:val="24"/>
        </w:rPr>
        <w:t xml:space="preserve"> </w:t>
      </w:r>
      <w:r w:rsidR="004E28E3">
        <w:rPr>
          <w:rFonts w:ascii="Arial" w:hAnsi="Arial" w:cs="Arial"/>
          <w:sz w:val="24"/>
        </w:rPr>
        <w:t>h</w:t>
      </w:r>
      <w:r>
        <w:rPr>
          <w:rFonts w:ascii="Arial" w:hAnsi="Arial" w:cs="Arial"/>
          <w:sz w:val="24"/>
        </w:rPr>
        <w:t xml:space="preserve">owever, you have the right to make a </w:t>
      </w:r>
      <w:r>
        <w:rPr>
          <w:rFonts w:ascii="Arial" w:hAnsi="Arial" w:cs="Arial"/>
          <w:b/>
          <w:sz w:val="24"/>
        </w:rPr>
        <w:t>placing request</w:t>
      </w:r>
      <w:r>
        <w:rPr>
          <w:rFonts w:ascii="Arial" w:hAnsi="Arial" w:cs="Arial"/>
          <w:sz w:val="24"/>
        </w:rPr>
        <w:t xml:space="preserve"> for your child(ren) to be educated in a school other than the </w:t>
      </w:r>
      <w:r w:rsidR="004E28E3">
        <w:rPr>
          <w:rFonts w:ascii="Arial" w:hAnsi="Arial" w:cs="Arial"/>
          <w:sz w:val="24"/>
        </w:rPr>
        <w:t>catchment area</w:t>
      </w:r>
      <w:r>
        <w:rPr>
          <w:rFonts w:ascii="Arial" w:hAnsi="Arial" w:cs="Arial"/>
          <w:sz w:val="24"/>
        </w:rPr>
        <w:t xml:space="preserve"> school.  In December each year, the authority will advertise its arrangements in connection with placing requests.</w:t>
      </w:r>
      <w:r w:rsidR="00C10206">
        <w:rPr>
          <w:rFonts w:ascii="Arial" w:hAnsi="Arial" w:cs="Arial"/>
          <w:sz w:val="24"/>
        </w:rPr>
        <w:t xml:space="preserve"> Regardless of your decision you should enrol your child at your catchment school.</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 xml:space="preserve">There are sound educational reasons for trying to ensure that the transfer or admission of children to a school takes place at the start of a school session.  Community Services: Education, advises all parents </w:t>
      </w:r>
      <w:r w:rsidR="004E28E3">
        <w:rPr>
          <w:rFonts w:ascii="Arial" w:hAnsi="Arial" w:cs="Arial"/>
          <w:sz w:val="24"/>
        </w:rPr>
        <w:t>that Placing Requests</w:t>
      </w:r>
      <w:r w:rsidR="0080022A">
        <w:rPr>
          <w:rFonts w:ascii="Arial" w:hAnsi="Arial" w:cs="Arial"/>
          <w:sz w:val="24"/>
        </w:rPr>
        <w:t xml:space="preserve"> should take effect at the start of the next school session.  There will be exceptions to this such as moving home.</w:t>
      </w:r>
    </w:p>
    <w:p w:rsidR="002445F3" w:rsidRDefault="002445F3">
      <w:pPr>
        <w:ind w:right="104"/>
        <w:rPr>
          <w:rFonts w:ascii="Arial" w:hAnsi="Arial" w:cs="Arial"/>
          <w:sz w:val="24"/>
        </w:rPr>
      </w:pPr>
    </w:p>
    <w:p w:rsidR="00520C83" w:rsidRDefault="00520C83" w:rsidP="0066216C">
      <w:pPr>
        <w:ind w:right="104"/>
        <w:rPr>
          <w:rFonts w:ascii="Arial" w:hAnsi="Arial" w:cs="Arial"/>
          <w:sz w:val="24"/>
        </w:rPr>
      </w:pPr>
      <w:r>
        <w:rPr>
          <w:rFonts w:ascii="Arial" w:hAnsi="Arial" w:cs="Arial"/>
          <w:sz w:val="24"/>
        </w:rPr>
        <w:lastRenderedPageBreak/>
        <w:t>Should you wish to make placing requests in respect of more than one school for your child, the duty of the authority as defined by the</w:t>
      </w:r>
      <w:r w:rsidRPr="009C0E22">
        <w:rPr>
          <w:rFonts w:ascii="Arial" w:hAnsi="Arial" w:cs="Arial"/>
          <w:color w:val="000000"/>
          <w:sz w:val="24"/>
        </w:rPr>
        <w:t xml:space="preserve"> </w:t>
      </w:r>
      <w:r w:rsidR="0066216C" w:rsidRPr="009C0E22">
        <w:rPr>
          <w:rFonts w:ascii="Arial" w:hAnsi="Arial" w:cs="Arial"/>
          <w:color w:val="000000"/>
          <w:sz w:val="24"/>
        </w:rPr>
        <w:t>Education (School and Placing Information) (Scotland) Regulations 2012</w:t>
      </w:r>
      <w:r>
        <w:rPr>
          <w:rFonts w:ascii="Arial" w:hAnsi="Arial" w:cs="Arial"/>
          <w:sz w:val="24"/>
        </w:rPr>
        <w:t xml:space="preserve"> applies only to the first named school.</w:t>
      </w:r>
    </w:p>
    <w:p w:rsidR="00520C83" w:rsidRDefault="00520C83">
      <w:pPr>
        <w:ind w:right="104"/>
        <w:rPr>
          <w:rFonts w:ascii="Arial" w:hAnsi="Arial" w:cs="Arial"/>
          <w:sz w:val="24"/>
        </w:rPr>
      </w:pPr>
    </w:p>
    <w:p w:rsidR="00470652" w:rsidRDefault="00520C83" w:rsidP="0008294E">
      <w:r w:rsidRPr="0008294E">
        <w:rPr>
          <w:rFonts w:ascii="Arial" w:hAnsi="Arial" w:cs="Arial"/>
          <w:sz w:val="24"/>
          <w:szCs w:val="24"/>
        </w:rPr>
        <w:t xml:space="preserve">Every effort, will be made to try to meet parental wishes, </w:t>
      </w:r>
      <w:r w:rsidR="0080022A" w:rsidRPr="0008294E">
        <w:rPr>
          <w:rFonts w:ascii="Arial" w:hAnsi="Arial" w:cs="Arial"/>
          <w:sz w:val="24"/>
          <w:szCs w:val="24"/>
        </w:rPr>
        <w:t>however</w:t>
      </w:r>
      <w:r w:rsidRPr="0008294E">
        <w:rPr>
          <w:rFonts w:ascii="Arial" w:hAnsi="Arial" w:cs="Arial"/>
          <w:sz w:val="24"/>
          <w:szCs w:val="24"/>
        </w:rPr>
        <w:t xml:space="preserve"> it is not always possible to grant </w:t>
      </w:r>
      <w:r w:rsidR="0080022A" w:rsidRPr="0008294E">
        <w:rPr>
          <w:rFonts w:ascii="Arial" w:hAnsi="Arial" w:cs="Arial"/>
          <w:sz w:val="24"/>
          <w:szCs w:val="24"/>
        </w:rPr>
        <w:t>all Placing Requests received into the Authority.</w:t>
      </w:r>
    </w:p>
    <w:p w:rsidR="002445F3" w:rsidRPr="002F5235" w:rsidRDefault="002445F3" w:rsidP="0008294E">
      <w:pPr>
        <w:rPr>
          <w:rFonts w:ascii="Arial" w:hAnsi="Arial" w:cs="Arial"/>
          <w:sz w:val="24"/>
          <w:szCs w:val="24"/>
        </w:rPr>
      </w:pPr>
    </w:p>
    <w:p w:rsidR="00520C83" w:rsidRPr="00DA0E48" w:rsidRDefault="00DA0E48" w:rsidP="00DA0E48">
      <w:pPr>
        <w:pStyle w:val="Heading1"/>
        <w:rPr>
          <w:rFonts w:ascii="Arial" w:hAnsi="Arial" w:cs="Arial"/>
          <w:sz w:val="24"/>
          <w:szCs w:val="24"/>
        </w:rPr>
      </w:pPr>
      <w:bookmarkStart w:id="11" w:name="_Toc531793189"/>
      <w:r w:rsidRPr="00DA0E48">
        <w:rPr>
          <w:rFonts w:ascii="Arial" w:hAnsi="Arial" w:cs="Arial"/>
          <w:sz w:val="24"/>
          <w:szCs w:val="24"/>
        </w:rPr>
        <w:t>How to make a Placing Request</w:t>
      </w:r>
      <w:bookmarkEnd w:id="11"/>
    </w:p>
    <w:p w:rsidR="00520C83" w:rsidRDefault="00520C83">
      <w:pPr>
        <w:ind w:right="104"/>
        <w:rPr>
          <w:rFonts w:ascii="Arial" w:hAnsi="Arial" w:cs="Arial"/>
          <w:sz w:val="24"/>
        </w:rPr>
      </w:pPr>
      <w:r>
        <w:rPr>
          <w:rFonts w:ascii="Arial" w:hAnsi="Arial" w:cs="Arial"/>
          <w:sz w:val="24"/>
        </w:rPr>
        <w:t xml:space="preserve">If you wish to make a placing request you must complete a separate copy of the attached </w:t>
      </w:r>
      <w:r w:rsidR="00654F73">
        <w:rPr>
          <w:rFonts w:ascii="Arial" w:hAnsi="Arial" w:cs="Arial"/>
          <w:sz w:val="24"/>
        </w:rPr>
        <w:t>application form</w:t>
      </w:r>
      <w:r>
        <w:rPr>
          <w:rFonts w:ascii="Arial" w:hAnsi="Arial" w:cs="Arial"/>
          <w:sz w:val="24"/>
        </w:rPr>
        <w:t xml:space="preserve"> for each child involved.</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Please send the completed form(s) to</w:t>
      </w:r>
      <w:r w:rsidR="0080022A">
        <w:rPr>
          <w:rFonts w:ascii="Arial" w:hAnsi="Arial" w:cs="Arial"/>
          <w:sz w:val="24"/>
        </w:rPr>
        <w:t xml:space="preserve"> Argyll House, 91 Alexandra Parade, Dunoon, PA23 8AJ</w:t>
      </w:r>
      <w:r>
        <w:rPr>
          <w:rFonts w:ascii="Arial" w:hAnsi="Arial" w:cs="Arial"/>
          <w:sz w:val="24"/>
        </w:rPr>
        <w:t xml:space="preserve"> and inform the head teacher of your local school that you are making a placing request.</w:t>
      </w:r>
    </w:p>
    <w:p w:rsidR="0074758C" w:rsidRDefault="0074758C">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You should receive an acknowledgement from the education service within 5 working days of receipt of your application.</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If placing requests are submitted by</w:t>
      </w:r>
      <w:r w:rsidRPr="009C0E22">
        <w:rPr>
          <w:rFonts w:ascii="Arial" w:hAnsi="Arial" w:cs="Arial"/>
          <w:color w:val="000000"/>
          <w:sz w:val="24"/>
        </w:rPr>
        <w:t xml:space="preserve"> </w:t>
      </w:r>
      <w:r w:rsidR="00470CAE" w:rsidRPr="009C0E22">
        <w:rPr>
          <w:rFonts w:ascii="Arial" w:hAnsi="Arial" w:cs="Arial"/>
          <w:color w:val="000000"/>
          <w:sz w:val="24"/>
        </w:rPr>
        <w:t>1</w:t>
      </w:r>
      <w:r w:rsidR="00973ED8">
        <w:rPr>
          <w:rFonts w:ascii="Arial" w:hAnsi="Arial" w:cs="Arial"/>
          <w:color w:val="000000"/>
          <w:sz w:val="24"/>
        </w:rPr>
        <w:t>5</w:t>
      </w:r>
      <w:r w:rsidR="002075B9" w:rsidRPr="009C0E22">
        <w:rPr>
          <w:rFonts w:ascii="Arial" w:hAnsi="Arial" w:cs="Arial"/>
          <w:color w:val="000000"/>
          <w:sz w:val="24"/>
        </w:rPr>
        <w:t xml:space="preserve">th </w:t>
      </w:r>
      <w:r w:rsidR="00772F1A" w:rsidRPr="009C0E22">
        <w:rPr>
          <w:rFonts w:ascii="Arial" w:hAnsi="Arial" w:cs="Arial"/>
          <w:color w:val="000000"/>
          <w:sz w:val="24"/>
        </w:rPr>
        <w:t>March</w:t>
      </w:r>
      <w:r w:rsidR="002075B9" w:rsidRPr="009C0E22">
        <w:rPr>
          <w:rFonts w:ascii="Arial" w:hAnsi="Arial" w:cs="Arial"/>
          <w:color w:val="000000"/>
          <w:sz w:val="24"/>
        </w:rPr>
        <w:t xml:space="preserve"> 201</w:t>
      </w:r>
      <w:r w:rsidR="00973ED8">
        <w:rPr>
          <w:rFonts w:ascii="Arial" w:hAnsi="Arial" w:cs="Arial"/>
          <w:color w:val="000000"/>
          <w:sz w:val="24"/>
        </w:rPr>
        <w:t>9</w:t>
      </w:r>
      <w:r w:rsidRPr="009C0E22">
        <w:rPr>
          <w:rFonts w:ascii="Arial" w:hAnsi="Arial" w:cs="Arial"/>
          <w:color w:val="000000"/>
          <w:sz w:val="24"/>
        </w:rPr>
        <w:t>,</w:t>
      </w:r>
      <w:r>
        <w:rPr>
          <w:rFonts w:ascii="Arial" w:hAnsi="Arial" w:cs="Arial"/>
          <w:sz w:val="24"/>
        </w:rPr>
        <w:t xml:space="preserve"> every effort will be made to meet parents’ requests within the limits of the accommodation and places available in schools.</w:t>
      </w:r>
    </w:p>
    <w:p w:rsidR="00520C83" w:rsidRDefault="00520C83">
      <w:pPr>
        <w:ind w:right="104"/>
        <w:rPr>
          <w:rFonts w:ascii="Arial" w:hAnsi="Arial" w:cs="Arial"/>
          <w:sz w:val="24"/>
        </w:rPr>
      </w:pPr>
    </w:p>
    <w:p w:rsidR="00520C83" w:rsidRDefault="00520C83" w:rsidP="00654F73">
      <w:pPr>
        <w:pStyle w:val="BodyText2"/>
        <w:ind w:right="104"/>
        <w:rPr>
          <w:rFonts w:ascii="Arial" w:hAnsi="Arial" w:cs="Arial"/>
          <w:sz w:val="24"/>
        </w:rPr>
      </w:pPr>
      <w:r>
        <w:rPr>
          <w:rFonts w:ascii="Arial" w:hAnsi="Arial" w:cs="Arial"/>
          <w:sz w:val="24"/>
        </w:rPr>
        <w:t>Your placing requests will be considered against a set of guidelines which set out the council’s priorities for admission.</w:t>
      </w:r>
      <w:r w:rsidR="00654F73">
        <w:rPr>
          <w:rFonts w:ascii="Arial" w:hAnsi="Arial" w:cs="Arial"/>
          <w:sz w:val="24"/>
        </w:rPr>
        <w:t xml:space="preserve"> </w:t>
      </w:r>
      <w:r>
        <w:rPr>
          <w:rFonts w:ascii="Arial" w:hAnsi="Arial" w:cs="Arial"/>
          <w:sz w:val="24"/>
        </w:rPr>
        <w:t>As soon as a decision has been made you will be notified of the result.  If your placing request is successful, you will be asked to contact the school to establish arrangements for enrolment.</w:t>
      </w:r>
    </w:p>
    <w:p w:rsidR="00520C83" w:rsidRDefault="00520C83">
      <w:pPr>
        <w:ind w:right="104"/>
        <w:rPr>
          <w:rFonts w:ascii="Arial" w:hAnsi="Arial" w:cs="Arial"/>
          <w:sz w:val="24"/>
        </w:rPr>
      </w:pPr>
    </w:p>
    <w:p w:rsidR="00520C83" w:rsidRPr="002F5235" w:rsidRDefault="00520C83" w:rsidP="002F5235">
      <w:pPr>
        <w:pStyle w:val="Heading1"/>
        <w:rPr>
          <w:rFonts w:ascii="Arial" w:hAnsi="Arial" w:cs="Arial"/>
          <w:sz w:val="24"/>
          <w:szCs w:val="24"/>
        </w:rPr>
      </w:pPr>
      <w:bookmarkStart w:id="12" w:name="_Toc531793190"/>
      <w:r w:rsidRPr="002F5235">
        <w:rPr>
          <w:rFonts w:ascii="Arial" w:hAnsi="Arial" w:cs="Arial"/>
          <w:sz w:val="24"/>
          <w:szCs w:val="24"/>
        </w:rPr>
        <w:t>If your Request is Refused</w:t>
      </w:r>
      <w:bookmarkEnd w:id="12"/>
    </w:p>
    <w:p w:rsidR="00520C83" w:rsidRDefault="00520C83">
      <w:pPr>
        <w:ind w:right="104"/>
        <w:jc w:val="center"/>
        <w:rPr>
          <w:rFonts w:ascii="Arial" w:hAnsi="Arial" w:cs="Arial"/>
          <w:b/>
          <w:sz w:val="24"/>
        </w:rPr>
      </w:pPr>
    </w:p>
    <w:p w:rsidR="00520C83" w:rsidRDefault="00520C83">
      <w:pPr>
        <w:ind w:right="104"/>
        <w:rPr>
          <w:rFonts w:ascii="Arial" w:hAnsi="Arial" w:cs="Arial"/>
          <w:sz w:val="24"/>
        </w:rPr>
      </w:pPr>
      <w:r>
        <w:rPr>
          <w:rFonts w:ascii="Arial" w:hAnsi="Arial" w:cs="Arial"/>
          <w:sz w:val="24"/>
        </w:rPr>
        <w:t>If your placing request is refused, or if you are not advised by the authority of its decision on your request by 30 April (or within 2 months for requests made at other times of the year), you may lodge an appeal with an appeal committee.  Information on how to appeal may be obtained from the education office, Argyll House.</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The appeal should be sent to the Head of Education, Argyll House</w:t>
      </w:r>
      <w:r w:rsidR="002075B9">
        <w:rPr>
          <w:rFonts w:ascii="Arial" w:hAnsi="Arial" w:cs="Arial"/>
          <w:sz w:val="24"/>
        </w:rPr>
        <w:t xml:space="preserve">, </w:t>
      </w:r>
      <w:r w:rsidR="0080022A">
        <w:rPr>
          <w:rFonts w:ascii="Arial" w:hAnsi="Arial" w:cs="Arial"/>
          <w:sz w:val="24"/>
        </w:rPr>
        <w:t>91 Alexandra Parade, Dunoon, PA23 8AJ</w:t>
      </w:r>
      <w:r w:rsidR="002075B9">
        <w:rPr>
          <w:rFonts w:ascii="Arial" w:hAnsi="Arial" w:cs="Arial"/>
          <w:sz w:val="24"/>
        </w:rPr>
        <w:t>.</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You will, by the time of the appeal, know the reasons why your placing request was refused and you will be given the opportunity to present your case in person or through a representative, whichever you prefer.</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If the appeal committee refuses your request, you have the right of further appeal to the Sheriff (other than in the case of early entry requests, where there is no guarantee of appeal).</w:t>
      </w:r>
    </w:p>
    <w:p w:rsidR="00520C83" w:rsidRDefault="00520C83">
      <w:pPr>
        <w:ind w:right="104"/>
        <w:rPr>
          <w:rFonts w:ascii="Arial" w:hAnsi="Arial" w:cs="Arial"/>
          <w:b/>
          <w:sz w:val="24"/>
        </w:rPr>
      </w:pPr>
    </w:p>
    <w:p w:rsidR="00520C83" w:rsidRPr="002F5235" w:rsidRDefault="00520C83" w:rsidP="002F5235">
      <w:pPr>
        <w:pStyle w:val="Heading1"/>
        <w:rPr>
          <w:rFonts w:ascii="Arial" w:hAnsi="Arial" w:cs="Arial"/>
          <w:sz w:val="24"/>
          <w:szCs w:val="24"/>
        </w:rPr>
      </w:pPr>
      <w:bookmarkStart w:id="13" w:name="_Toc531793191"/>
      <w:r w:rsidRPr="002F5235">
        <w:rPr>
          <w:rFonts w:ascii="Arial" w:hAnsi="Arial" w:cs="Arial"/>
          <w:sz w:val="24"/>
          <w:szCs w:val="24"/>
        </w:rPr>
        <w:t xml:space="preserve">How Decisions are </w:t>
      </w:r>
      <w:r w:rsidR="0080022A" w:rsidRPr="002F5235">
        <w:rPr>
          <w:rFonts w:ascii="Arial" w:hAnsi="Arial" w:cs="Arial"/>
          <w:sz w:val="24"/>
          <w:szCs w:val="24"/>
        </w:rPr>
        <w:t>Made</w:t>
      </w:r>
      <w:bookmarkEnd w:id="13"/>
    </w:p>
    <w:p w:rsidR="00520C83" w:rsidRDefault="00520C83">
      <w:pPr>
        <w:ind w:right="104"/>
        <w:jc w:val="center"/>
        <w:rPr>
          <w:rFonts w:ascii="Arial" w:hAnsi="Arial" w:cs="Arial"/>
          <w:b/>
          <w:sz w:val="24"/>
        </w:rPr>
      </w:pPr>
    </w:p>
    <w:p w:rsidR="00520C83" w:rsidRDefault="00520C83">
      <w:pPr>
        <w:ind w:right="104"/>
        <w:rPr>
          <w:rFonts w:ascii="Arial" w:hAnsi="Arial" w:cs="Arial"/>
          <w:sz w:val="24"/>
        </w:rPr>
      </w:pPr>
      <w:r>
        <w:rPr>
          <w:rFonts w:ascii="Arial" w:hAnsi="Arial" w:cs="Arial"/>
          <w:sz w:val="24"/>
        </w:rPr>
        <w:t xml:space="preserve">The responsibility for decisions </w:t>
      </w:r>
      <w:r w:rsidR="00E97F41">
        <w:rPr>
          <w:rFonts w:ascii="Arial" w:hAnsi="Arial" w:cs="Arial"/>
          <w:sz w:val="24"/>
        </w:rPr>
        <w:t>on placing requests rests with t</w:t>
      </w:r>
      <w:r>
        <w:rPr>
          <w:rFonts w:ascii="Arial" w:hAnsi="Arial" w:cs="Arial"/>
          <w:sz w:val="24"/>
        </w:rPr>
        <w:t>he Director of C</w:t>
      </w:r>
      <w:r w:rsidR="00973ED8">
        <w:rPr>
          <w:rFonts w:ascii="Arial" w:hAnsi="Arial" w:cs="Arial"/>
          <w:sz w:val="24"/>
        </w:rPr>
        <w:t>ustomer</w:t>
      </w:r>
      <w:r>
        <w:rPr>
          <w:rFonts w:ascii="Arial" w:hAnsi="Arial" w:cs="Arial"/>
          <w:sz w:val="24"/>
        </w:rPr>
        <w:t xml:space="preserve"> Services and Head</w:t>
      </w:r>
      <w:r w:rsidR="00973ED8">
        <w:rPr>
          <w:rFonts w:ascii="Arial" w:hAnsi="Arial" w:cs="Arial"/>
          <w:sz w:val="24"/>
        </w:rPr>
        <w:t>s</w:t>
      </w:r>
      <w:r>
        <w:rPr>
          <w:rFonts w:ascii="Arial" w:hAnsi="Arial" w:cs="Arial"/>
          <w:sz w:val="24"/>
        </w:rPr>
        <w:t xml:space="preserve"> of Education.</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 xml:space="preserve">However, where there are more requests than places available for a particular school or a particular stage in a school, all requests will be considered by a local attendance council who </w:t>
      </w:r>
      <w:r>
        <w:rPr>
          <w:rFonts w:ascii="Arial" w:hAnsi="Arial" w:cs="Arial"/>
          <w:sz w:val="24"/>
        </w:rPr>
        <w:lastRenderedPageBreak/>
        <w:t>will then make recommendations to the responsible member within Community Services: Education.</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t xml:space="preserve">You will be given the opportunity of presenting your case </w:t>
      </w:r>
      <w:r w:rsidR="0080022A">
        <w:rPr>
          <w:rFonts w:ascii="Arial" w:hAnsi="Arial" w:cs="Arial"/>
          <w:sz w:val="24"/>
        </w:rPr>
        <w:t>in person</w:t>
      </w:r>
      <w:r>
        <w:rPr>
          <w:rFonts w:ascii="Arial" w:hAnsi="Arial" w:cs="Arial"/>
          <w:sz w:val="24"/>
        </w:rPr>
        <w:t xml:space="preserve"> to the local attendance council.  </w:t>
      </w:r>
      <w:r>
        <w:rPr>
          <w:rFonts w:ascii="Arial" w:hAnsi="Arial" w:cs="Arial"/>
          <w:b/>
          <w:sz w:val="24"/>
        </w:rPr>
        <w:t>Should this situation arise</w:t>
      </w:r>
      <w:r>
        <w:rPr>
          <w:rFonts w:ascii="Arial" w:hAnsi="Arial" w:cs="Arial"/>
          <w:sz w:val="24"/>
        </w:rPr>
        <w:t xml:space="preserve">, you will be advised in good time of the date and location of the appropriate meeting and you will be asked at that time if you wish to attend.  You may be accompanied at this meeting </w:t>
      </w:r>
      <w:r w:rsidR="0080022A">
        <w:rPr>
          <w:rFonts w:ascii="Arial" w:hAnsi="Arial" w:cs="Arial"/>
          <w:sz w:val="24"/>
        </w:rPr>
        <w:t>if you wish</w:t>
      </w:r>
      <w:r>
        <w:rPr>
          <w:rFonts w:ascii="Arial" w:hAnsi="Arial" w:cs="Arial"/>
          <w:sz w:val="24"/>
        </w:rPr>
        <w:t>.</w:t>
      </w:r>
    </w:p>
    <w:p w:rsidR="00520C83" w:rsidRDefault="00520C83">
      <w:pPr>
        <w:ind w:right="104"/>
        <w:jc w:val="center"/>
        <w:rPr>
          <w:rFonts w:ascii="Arial" w:hAnsi="Arial" w:cs="Arial"/>
          <w:sz w:val="24"/>
        </w:rPr>
      </w:pPr>
    </w:p>
    <w:p w:rsidR="00520C83" w:rsidRPr="002F5235" w:rsidRDefault="00520C83" w:rsidP="002F5235">
      <w:pPr>
        <w:pStyle w:val="Heading1"/>
        <w:rPr>
          <w:rFonts w:ascii="Arial" w:hAnsi="Arial" w:cs="Arial"/>
          <w:sz w:val="24"/>
          <w:szCs w:val="24"/>
        </w:rPr>
      </w:pPr>
      <w:bookmarkStart w:id="14" w:name="_Toc531793192"/>
      <w:r w:rsidRPr="002F5235">
        <w:rPr>
          <w:rFonts w:ascii="Arial" w:hAnsi="Arial" w:cs="Arial"/>
          <w:sz w:val="24"/>
          <w:szCs w:val="24"/>
        </w:rPr>
        <w:t>Guidelines and Criteria</w:t>
      </w:r>
      <w:bookmarkEnd w:id="14"/>
    </w:p>
    <w:p w:rsidR="00520C83" w:rsidRDefault="00520C83">
      <w:pPr>
        <w:ind w:right="104"/>
        <w:jc w:val="center"/>
        <w:rPr>
          <w:rFonts w:ascii="Arial" w:hAnsi="Arial" w:cs="Arial"/>
          <w:b/>
          <w:sz w:val="24"/>
        </w:rPr>
      </w:pPr>
    </w:p>
    <w:p w:rsidR="00520C83" w:rsidRDefault="00520C83">
      <w:pPr>
        <w:tabs>
          <w:tab w:val="left" w:pos="270"/>
        </w:tabs>
        <w:ind w:right="104"/>
        <w:rPr>
          <w:rFonts w:ascii="Arial" w:hAnsi="Arial" w:cs="Arial"/>
          <w:sz w:val="24"/>
        </w:rPr>
      </w:pPr>
      <w:r>
        <w:rPr>
          <w:rFonts w:ascii="Arial" w:hAnsi="Arial" w:cs="Arial"/>
          <w:sz w:val="24"/>
        </w:rPr>
        <w:t>The local attendance council and members of Community Services work to a set of guidelines in reaching decisions on placing requests.  These guidelines set out the council’s priorities for admission and can be summarised as follows:</w:t>
      </w:r>
    </w:p>
    <w:p w:rsidR="00520C83" w:rsidRDefault="00520C83">
      <w:pPr>
        <w:ind w:right="104"/>
        <w:rPr>
          <w:rFonts w:ascii="Arial" w:hAnsi="Arial" w:cs="Arial"/>
          <w:sz w:val="24"/>
        </w:rPr>
      </w:pPr>
    </w:p>
    <w:p w:rsidR="00520C83" w:rsidRPr="002F5235" w:rsidRDefault="00520C83" w:rsidP="00DA0E48">
      <w:pPr>
        <w:pStyle w:val="Heading2"/>
        <w:jc w:val="left"/>
        <w:rPr>
          <w:rFonts w:ascii="Arial" w:hAnsi="Arial" w:cs="Arial"/>
          <w:sz w:val="24"/>
          <w:szCs w:val="24"/>
        </w:rPr>
      </w:pPr>
      <w:bookmarkStart w:id="15" w:name="_Toc531793193"/>
      <w:r w:rsidRPr="002F5235">
        <w:rPr>
          <w:rFonts w:ascii="Arial" w:hAnsi="Arial" w:cs="Arial"/>
          <w:sz w:val="24"/>
          <w:szCs w:val="24"/>
        </w:rPr>
        <w:t>Primary</w:t>
      </w:r>
      <w:bookmarkEnd w:id="15"/>
    </w:p>
    <w:p w:rsidR="00520C83" w:rsidRDefault="00520C83">
      <w:pPr>
        <w:ind w:right="104"/>
        <w:rPr>
          <w:rFonts w:ascii="Arial" w:hAnsi="Arial" w:cs="Arial"/>
          <w:sz w:val="24"/>
        </w:rPr>
      </w:pPr>
      <w:r>
        <w:rPr>
          <w:rFonts w:ascii="Arial" w:hAnsi="Arial" w:cs="Arial"/>
          <w:sz w:val="24"/>
        </w:rPr>
        <w:t>Where there are places available in primary school, priority will be given to:</w:t>
      </w:r>
    </w:p>
    <w:p w:rsidR="00520C83" w:rsidRPr="00C20971" w:rsidRDefault="00520C83" w:rsidP="00C20971">
      <w:pPr>
        <w:numPr>
          <w:ilvl w:val="0"/>
          <w:numId w:val="3"/>
        </w:numPr>
        <w:ind w:right="104"/>
        <w:rPr>
          <w:rFonts w:ascii="Arial" w:hAnsi="Arial" w:cs="Arial"/>
          <w:sz w:val="24"/>
        </w:rPr>
      </w:pPr>
      <w:r w:rsidRPr="00C20971">
        <w:rPr>
          <w:rFonts w:ascii="Arial" w:hAnsi="Arial" w:cs="Arial"/>
          <w:sz w:val="24"/>
        </w:rPr>
        <w:t xml:space="preserve">those children who live in its </w:t>
      </w:r>
      <w:r w:rsidR="0080022A" w:rsidRPr="00C20971">
        <w:rPr>
          <w:rFonts w:ascii="Arial" w:hAnsi="Arial" w:cs="Arial"/>
          <w:sz w:val="24"/>
        </w:rPr>
        <w:t>catchment</w:t>
      </w:r>
      <w:r w:rsidRPr="00C20971">
        <w:rPr>
          <w:rFonts w:ascii="Arial" w:hAnsi="Arial" w:cs="Arial"/>
          <w:sz w:val="24"/>
        </w:rPr>
        <w:t xml:space="preserve"> area but have been unable, for whatever reason, to be accommodated in the area school to date;</w:t>
      </w:r>
    </w:p>
    <w:p w:rsidR="00520C83" w:rsidRDefault="00520C83">
      <w:pPr>
        <w:numPr>
          <w:ilvl w:val="0"/>
          <w:numId w:val="4"/>
        </w:numPr>
        <w:ind w:right="104"/>
        <w:rPr>
          <w:rFonts w:ascii="Arial" w:hAnsi="Arial" w:cs="Arial"/>
          <w:sz w:val="24"/>
        </w:rPr>
      </w:pPr>
      <w:r>
        <w:rPr>
          <w:rFonts w:ascii="Arial" w:hAnsi="Arial" w:cs="Arial"/>
          <w:sz w:val="24"/>
        </w:rPr>
        <w:t xml:space="preserve">Thereafter, to early entry children who live in the school’s </w:t>
      </w:r>
      <w:r w:rsidR="0080022A">
        <w:rPr>
          <w:rFonts w:ascii="Arial" w:hAnsi="Arial" w:cs="Arial"/>
          <w:sz w:val="24"/>
        </w:rPr>
        <w:t>catchment</w:t>
      </w:r>
      <w:r>
        <w:rPr>
          <w:rFonts w:ascii="Arial" w:hAnsi="Arial" w:cs="Arial"/>
          <w:sz w:val="24"/>
        </w:rPr>
        <w:t xml:space="preserve"> area and who are considered suitable for primary education.</w:t>
      </w:r>
    </w:p>
    <w:p w:rsidR="00520C83" w:rsidRDefault="00520C83">
      <w:pPr>
        <w:ind w:right="104"/>
        <w:jc w:val="center"/>
        <w:rPr>
          <w:rFonts w:ascii="Arial" w:hAnsi="Arial" w:cs="Arial"/>
          <w:b/>
          <w:sz w:val="24"/>
        </w:rPr>
      </w:pPr>
    </w:p>
    <w:p w:rsidR="00520C83" w:rsidRPr="002F5235" w:rsidRDefault="00520C83" w:rsidP="00DA0E48">
      <w:pPr>
        <w:pStyle w:val="Heading2"/>
        <w:jc w:val="left"/>
        <w:rPr>
          <w:rFonts w:ascii="Arial" w:hAnsi="Arial" w:cs="Arial"/>
          <w:sz w:val="24"/>
          <w:szCs w:val="24"/>
        </w:rPr>
      </w:pPr>
      <w:bookmarkStart w:id="16" w:name="_Toc531793194"/>
      <w:r w:rsidRPr="002F5235">
        <w:rPr>
          <w:rFonts w:ascii="Arial" w:hAnsi="Arial" w:cs="Arial"/>
          <w:sz w:val="24"/>
          <w:szCs w:val="24"/>
        </w:rPr>
        <w:t>Secondary</w:t>
      </w:r>
      <w:bookmarkEnd w:id="16"/>
    </w:p>
    <w:p w:rsidR="00520C83" w:rsidRDefault="00520C83">
      <w:pPr>
        <w:ind w:right="104"/>
        <w:rPr>
          <w:rFonts w:ascii="Arial" w:hAnsi="Arial" w:cs="Arial"/>
          <w:sz w:val="24"/>
        </w:rPr>
      </w:pPr>
      <w:r>
        <w:rPr>
          <w:rFonts w:ascii="Arial" w:hAnsi="Arial" w:cs="Arial"/>
          <w:sz w:val="24"/>
        </w:rPr>
        <w:t>Where there are places available in a secondary school, priority will be given in the granting of placing requests to:</w:t>
      </w:r>
    </w:p>
    <w:p w:rsidR="00520C83" w:rsidRPr="00C20971" w:rsidRDefault="00520C83" w:rsidP="00C20971">
      <w:pPr>
        <w:pStyle w:val="BodyText3"/>
        <w:numPr>
          <w:ilvl w:val="0"/>
          <w:numId w:val="5"/>
        </w:numPr>
        <w:rPr>
          <w:rFonts w:ascii="Arial" w:hAnsi="Arial" w:cs="Arial"/>
          <w:sz w:val="24"/>
        </w:rPr>
      </w:pPr>
      <w:r w:rsidRPr="00C20971">
        <w:rPr>
          <w:rFonts w:ascii="Arial" w:hAnsi="Arial" w:cs="Arial"/>
          <w:sz w:val="24"/>
        </w:rPr>
        <w:t xml:space="preserve">those children who live in its </w:t>
      </w:r>
      <w:r w:rsidR="0080022A" w:rsidRPr="00C20971">
        <w:rPr>
          <w:rFonts w:ascii="Arial" w:hAnsi="Arial" w:cs="Arial"/>
          <w:sz w:val="24"/>
        </w:rPr>
        <w:t>catchment</w:t>
      </w:r>
      <w:r w:rsidRPr="00C20971">
        <w:rPr>
          <w:rFonts w:ascii="Arial" w:hAnsi="Arial" w:cs="Arial"/>
          <w:sz w:val="24"/>
        </w:rPr>
        <w:t xml:space="preserve"> area, where applicable, but have been unable, for whatever reason, to be accommodated in the area school to date;</w:t>
      </w:r>
    </w:p>
    <w:p w:rsidR="00520C83" w:rsidRDefault="00520C83">
      <w:pPr>
        <w:pStyle w:val="BodyText3"/>
        <w:numPr>
          <w:ilvl w:val="0"/>
          <w:numId w:val="5"/>
        </w:numPr>
        <w:rPr>
          <w:rFonts w:ascii="Arial" w:hAnsi="Arial" w:cs="Arial"/>
          <w:sz w:val="24"/>
        </w:rPr>
      </w:pPr>
      <w:r>
        <w:rPr>
          <w:rFonts w:ascii="Arial" w:hAnsi="Arial" w:cs="Arial"/>
          <w:sz w:val="24"/>
        </w:rPr>
        <w:t xml:space="preserve">those children who live in the </w:t>
      </w:r>
      <w:r w:rsidR="0080022A">
        <w:rPr>
          <w:rFonts w:ascii="Arial" w:hAnsi="Arial" w:cs="Arial"/>
          <w:sz w:val="24"/>
        </w:rPr>
        <w:t>catchment</w:t>
      </w:r>
      <w:r>
        <w:rPr>
          <w:rFonts w:ascii="Arial" w:hAnsi="Arial" w:cs="Arial"/>
          <w:sz w:val="24"/>
        </w:rPr>
        <w:t xml:space="preserve"> area of an associated primary school but who have been unable to be accommodated in the  area’s secondary school to date</w:t>
      </w:r>
    </w:p>
    <w:p w:rsidR="00520C83" w:rsidRDefault="00520C83">
      <w:pPr>
        <w:ind w:right="104"/>
        <w:jc w:val="center"/>
        <w:rPr>
          <w:rFonts w:ascii="Arial" w:hAnsi="Arial" w:cs="Arial"/>
          <w:b/>
          <w:sz w:val="24"/>
        </w:rPr>
      </w:pPr>
    </w:p>
    <w:p w:rsidR="00520C83" w:rsidRPr="002F5235" w:rsidRDefault="00520C83" w:rsidP="00DA0E48">
      <w:pPr>
        <w:pStyle w:val="Heading2"/>
        <w:jc w:val="left"/>
        <w:rPr>
          <w:rFonts w:ascii="Arial" w:hAnsi="Arial" w:cs="Arial"/>
          <w:sz w:val="24"/>
          <w:szCs w:val="24"/>
        </w:rPr>
      </w:pPr>
      <w:bookmarkStart w:id="17" w:name="_Toc531793195"/>
      <w:r w:rsidRPr="002F5235">
        <w:rPr>
          <w:rFonts w:ascii="Arial" w:hAnsi="Arial" w:cs="Arial"/>
          <w:sz w:val="24"/>
          <w:szCs w:val="24"/>
        </w:rPr>
        <w:t>General</w:t>
      </w:r>
      <w:bookmarkEnd w:id="17"/>
    </w:p>
    <w:p w:rsidR="00520C83" w:rsidRDefault="00520C83">
      <w:pPr>
        <w:ind w:right="104"/>
        <w:jc w:val="center"/>
        <w:rPr>
          <w:rFonts w:ascii="Arial" w:hAnsi="Arial" w:cs="Arial"/>
          <w:b/>
          <w:sz w:val="24"/>
        </w:rPr>
      </w:pPr>
    </w:p>
    <w:p w:rsidR="00520C83" w:rsidRDefault="00520C83">
      <w:pPr>
        <w:ind w:right="104"/>
        <w:rPr>
          <w:rFonts w:ascii="Arial" w:hAnsi="Arial" w:cs="Arial"/>
          <w:sz w:val="24"/>
        </w:rPr>
      </w:pPr>
      <w:r>
        <w:rPr>
          <w:rFonts w:ascii="Arial" w:hAnsi="Arial" w:cs="Arial"/>
          <w:sz w:val="24"/>
        </w:rPr>
        <w:t>Thereafter, where there are more placing requests for primary or secondary than there are places available, priority will be given to:</w:t>
      </w:r>
    </w:p>
    <w:p w:rsidR="00520C83" w:rsidRDefault="00520C83">
      <w:pPr>
        <w:pStyle w:val="BodyText3"/>
        <w:numPr>
          <w:ilvl w:val="0"/>
          <w:numId w:val="6"/>
        </w:numPr>
        <w:rPr>
          <w:rFonts w:ascii="Arial" w:hAnsi="Arial" w:cs="Arial"/>
          <w:sz w:val="24"/>
        </w:rPr>
      </w:pPr>
      <w:r>
        <w:rPr>
          <w:rFonts w:ascii="Arial" w:hAnsi="Arial" w:cs="Arial"/>
          <w:sz w:val="24"/>
        </w:rPr>
        <w:t>those cases which include medical grounds supported by the family doctor and the community medicine specialist;</w:t>
      </w:r>
    </w:p>
    <w:p w:rsidR="00520C83" w:rsidRPr="00C20971" w:rsidRDefault="00520C83" w:rsidP="00C20971">
      <w:pPr>
        <w:numPr>
          <w:ilvl w:val="0"/>
          <w:numId w:val="6"/>
        </w:numPr>
        <w:ind w:left="426" w:right="104"/>
        <w:rPr>
          <w:rFonts w:ascii="Arial" w:hAnsi="Arial" w:cs="Arial"/>
          <w:sz w:val="24"/>
        </w:rPr>
      </w:pPr>
      <w:r w:rsidRPr="00C20971">
        <w:rPr>
          <w:rFonts w:ascii="Arial" w:hAnsi="Arial" w:cs="Arial"/>
          <w:i/>
          <w:sz w:val="24"/>
        </w:rPr>
        <w:t xml:space="preserve">(in the case of secondary schools with a </w:t>
      </w:r>
      <w:r w:rsidR="0080022A" w:rsidRPr="00C20971">
        <w:rPr>
          <w:rFonts w:ascii="Arial" w:hAnsi="Arial" w:cs="Arial"/>
          <w:i/>
          <w:sz w:val="24"/>
        </w:rPr>
        <w:t>catchment</w:t>
      </w:r>
      <w:r w:rsidRPr="00C20971">
        <w:rPr>
          <w:rFonts w:ascii="Arial" w:hAnsi="Arial" w:cs="Arial"/>
          <w:i/>
          <w:sz w:val="24"/>
        </w:rPr>
        <w:t xml:space="preserve"> area)</w:t>
      </w:r>
      <w:r w:rsidR="00C20971">
        <w:rPr>
          <w:rFonts w:ascii="Arial" w:hAnsi="Arial" w:cs="Arial"/>
          <w:i/>
          <w:sz w:val="24"/>
        </w:rPr>
        <w:t xml:space="preserve"> </w:t>
      </w:r>
      <w:r w:rsidRPr="00C20971">
        <w:rPr>
          <w:rFonts w:ascii="Arial" w:hAnsi="Arial" w:cs="Arial"/>
          <w:sz w:val="24"/>
        </w:rPr>
        <w:t xml:space="preserve">those children who do not live in the </w:t>
      </w:r>
      <w:r w:rsidR="0080022A" w:rsidRPr="00C20971">
        <w:rPr>
          <w:rFonts w:ascii="Arial" w:hAnsi="Arial" w:cs="Arial"/>
          <w:sz w:val="24"/>
        </w:rPr>
        <w:t>catchment</w:t>
      </w:r>
      <w:r w:rsidRPr="00C20971">
        <w:rPr>
          <w:rFonts w:ascii="Arial" w:hAnsi="Arial" w:cs="Arial"/>
          <w:sz w:val="24"/>
        </w:rPr>
        <w:t xml:space="preserve"> area, but who attend primary schools within it.</w:t>
      </w:r>
    </w:p>
    <w:p w:rsidR="004309E9" w:rsidRDefault="00520C83">
      <w:pPr>
        <w:numPr>
          <w:ilvl w:val="0"/>
          <w:numId w:val="6"/>
        </w:numPr>
        <w:ind w:right="104"/>
        <w:rPr>
          <w:rFonts w:ascii="Arial" w:hAnsi="Arial" w:cs="Arial"/>
          <w:sz w:val="24"/>
        </w:rPr>
      </w:pPr>
      <w:r>
        <w:rPr>
          <w:rFonts w:ascii="Arial" w:hAnsi="Arial" w:cs="Arial"/>
          <w:sz w:val="24"/>
        </w:rPr>
        <w:t>the presence of older siblings in the school.</w:t>
      </w:r>
    </w:p>
    <w:p w:rsidR="00C20971" w:rsidRDefault="00C20971" w:rsidP="00DA0E48">
      <w:pPr>
        <w:pStyle w:val="Heading2"/>
        <w:jc w:val="left"/>
        <w:rPr>
          <w:rFonts w:ascii="Arial" w:hAnsi="Arial" w:cs="Arial"/>
          <w:sz w:val="24"/>
          <w:szCs w:val="24"/>
        </w:rPr>
      </w:pPr>
    </w:p>
    <w:p w:rsidR="00520C83" w:rsidRPr="002F5235" w:rsidRDefault="00520C83" w:rsidP="00DA0E48">
      <w:pPr>
        <w:pStyle w:val="Heading2"/>
        <w:jc w:val="left"/>
        <w:rPr>
          <w:rFonts w:ascii="Arial" w:hAnsi="Arial" w:cs="Arial"/>
          <w:sz w:val="24"/>
          <w:szCs w:val="24"/>
        </w:rPr>
      </w:pPr>
      <w:bookmarkStart w:id="18" w:name="_Toc531793196"/>
      <w:r w:rsidRPr="002F5235">
        <w:rPr>
          <w:rFonts w:ascii="Arial" w:hAnsi="Arial" w:cs="Arial"/>
          <w:sz w:val="24"/>
          <w:szCs w:val="24"/>
        </w:rPr>
        <w:t>Other factors</w:t>
      </w:r>
      <w:bookmarkEnd w:id="18"/>
    </w:p>
    <w:p w:rsidR="00520C83" w:rsidRDefault="00520C83">
      <w:pPr>
        <w:ind w:right="104"/>
        <w:jc w:val="center"/>
        <w:rPr>
          <w:rFonts w:ascii="Arial" w:hAnsi="Arial" w:cs="Arial"/>
          <w:b/>
          <w:sz w:val="24"/>
        </w:rPr>
      </w:pPr>
    </w:p>
    <w:p w:rsidR="00520C83" w:rsidRDefault="00520C83">
      <w:pPr>
        <w:ind w:right="104"/>
        <w:rPr>
          <w:rFonts w:ascii="Arial" w:hAnsi="Arial" w:cs="Arial"/>
          <w:sz w:val="24"/>
        </w:rPr>
      </w:pPr>
      <w:r>
        <w:rPr>
          <w:rFonts w:ascii="Arial" w:hAnsi="Arial" w:cs="Arial"/>
          <w:sz w:val="24"/>
        </w:rPr>
        <w:t>Other factors which the local attendance council and the responsible member within Community Services may wish to take account of include:</w:t>
      </w:r>
    </w:p>
    <w:p w:rsidR="00520C83" w:rsidRDefault="00520C83">
      <w:pPr>
        <w:pStyle w:val="BodyText3"/>
        <w:numPr>
          <w:ilvl w:val="0"/>
          <w:numId w:val="7"/>
        </w:numPr>
        <w:rPr>
          <w:rFonts w:ascii="Arial" w:hAnsi="Arial" w:cs="Arial"/>
          <w:sz w:val="24"/>
        </w:rPr>
      </w:pPr>
      <w:r>
        <w:rPr>
          <w:rFonts w:ascii="Arial" w:hAnsi="Arial" w:cs="Arial"/>
          <w:sz w:val="24"/>
        </w:rPr>
        <w:t>single parent families, where, for example, proximity of school to the parent’s place of work would be advantageous for the care and well-being of the child;</w:t>
      </w:r>
    </w:p>
    <w:p w:rsidR="00520C83" w:rsidRDefault="00520C83">
      <w:pPr>
        <w:numPr>
          <w:ilvl w:val="0"/>
          <w:numId w:val="7"/>
        </w:numPr>
        <w:ind w:right="104"/>
        <w:rPr>
          <w:rFonts w:ascii="Arial" w:hAnsi="Arial" w:cs="Arial"/>
          <w:sz w:val="24"/>
        </w:rPr>
      </w:pPr>
      <w:r>
        <w:rPr>
          <w:rFonts w:ascii="Arial" w:hAnsi="Arial" w:cs="Arial"/>
          <w:sz w:val="24"/>
        </w:rPr>
        <w:t>distance between home and school;</w:t>
      </w:r>
    </w:p>
    <w:p w:rsidR="00520C83" w:rsidRDefault="00520C83">
      <w:pPr>
        <w:pStyle w:val="BodyText3"/>
        <w:numPr>
          <w:ilvl w:val="0"/>
          <w:numId w:val="7"/>
        </w:numPr>
        <w:rPr>
          <w:rFonts w:ascii="Arial" w:hAnsi="Arial" w:cs="Arial"/>
          <w:sz w:val="24"/>
        </w:rPr>
      </w:pPr>
      <w:r>
        <w:rPr>
          <w:rFonts w:ascii="Arial" w:hAnsi="Arial" w:cs="Arial"/>
          <w:sz w:val="24"/>
        </w:rPr>
        <w:t>the suitability of particular teaching methods to the child’s needs or the availability of subjects which he/she was previously studying.</w:t>
      </w:r>
    </w:p>
    <w:p w:rsidR="00520C83" w:rsidRDefault="00520C83">
      <w:pPr>
        <w:ind w:right="104"/>
        <w:rPr>
          <w:rFonts w:ascii="Arial" w:hAnsi="Arial" w:cs="Arial"/>
          <w:sz w:val="24"/>
        </w:rPr>
      </w:pPr>
    </w:p>
    <w:p w:rsidR="00520C83" w:rsidRDefault="00520C83">
      <w:pPr>
        <w:ind w:right="104"/>
        <w:rPr>
          <w:rFonts w:ascii="Arial" w:hAnsi="Arial" w:cs="Arial"/>
          <w:sz w:val="24"/>
        </w:rPr>
      </w:pPr>
      <w:r>
        <w:rPr>
          <w:rFonts w:ascii="Arial" w:hAnsi="Arial" w:cs="Arial"/>
          <w:sz w:val="24"/>
        </w:rPr>
        <w:lastRenderedPageBreak/>
        <w:t>Where it is impossible to identify priority applications, local attendance councils have been advised that the only reasonable solution is to draw lots.  This may be done by the local attendance council or the responsible member of Community Services.</w:t>
      </w:r>
    </w:p>
    <w:p w:rsidR="00520C83" w:rsidRDefault="00520C83">
      <w:pPr>
        <w:ind w:right="104"/>
        <w:rPr>
          <w:rFonts w:ascii="Arial" w:hAnsi="Arial" w:cs="Arial"/>
          <w:sz w:val="24"/>
        </w:rPr>
      </w:pPr>
    </w:p>
    <w:p w:rsidR="00520C83" w:rsidRPr="002F5235" w:rsidRDefault="00520C83" w:rsidP="002F5235">
      <w:pPr>
        <w:pStyle w:val="Heading1"/>
        <w:rPr>
          <w:rFonts w:ascii="Arial" w:hAnsi="Arial" w:cs="Arial"/>
          <w:sz w:val="24"/>
          <w:szCs w:val="24"/>
        </w:rPr>
      </w:pPr>
      <w:bookmarkStart w:id="19" w:name="_Toc531793197"/>
      <w:r w:rsidRPr="002F5235">
        <w:rPr>
          <w:rFonts w:ascii="Arial" w:hAnsi="Arial" w:cs="Arial"/>
          <w:sz w:val="24"/>
          <w:szCs w:val="24"/>
        </w:rPr>
        <w:t>Why the Requests are Sometimes Not Granted</w:t>
      </w:r>
      <w:bookmarkEnd w:id="19"/>
    </w:p>
    <w:p w:rsidR="00520C83" w:rsidRDefault="00520C83">
      <w:pPr>
        <w:ind w:right="104"/>
        <w:jc w:val="center"/>
        <w:rPr>
          <w:rFonts w:ascii="Arial" w:hAnsi="Arial" w:cs="Arial"/>
          <w:b/>
          <w:sz w:val="24"/>
        </w:rPr>
      </w:pPr>
    </w:p>
    <w:p w:rsidR="006150C0" w:rsidRDefault="00520C83">
      <w:pPr>
        <w:ind w:left="270" w:right="104" w:hanging="270"/>
        <w:rPr>
          <w:rFonts w:ascii="Arial" w:hAnsi="Arial" w:cs="Arial"/>
          <w:sz w:val="24"/>
        </w:rPr>
      </w:pPr>
      <w:r>
        <w:rPr>
          <w:rFonts w:ascii="Arial" w:hAnsi="Arial" w:cs="Arial"/>
          <w:sz w:val="24"/>
        </w:rPr>
        <w:t>The authority may</w:t>
      </w:r>
      <w:r w:rsidR="00C20971">
        <w:rPr>
          <w:rFonts w:ascii="Arial" w:hAnsi="Arial" w:cs="Arial"/>
          <w:sz w:val="24"/>
        </w:rPr>
        <w:t xml:space="preserve"> refuse a placing request:</w:t>
      </w:r>
    </w:p>
    <w:p w:rsidR="00C20971" w:rsidRDefault="00C20971">
      <w:pPr>
        <w:ind w:left="270" w:right="104" w:hanging="270"/>
        <w:rPr>
          <w:rFonts w:ascii="Arial" w:hAnsi="Arial" w:cs="Arial"/>
          <w:sz w:val="24"/>
        </w:rPr>
      </w:pPr>
    </w:p>
    <w:p w:rsidR="006150C0" w:rsidRDefault="006150C0" w:rsidP="006150C0">
      <w:pPr>
        <w:ind w:left="270" w:right="104" w:hanging="270"/>
        <w:rPr>
          <w:rFonts w:ascii="Arial" w:hAnsi="Arial" w:cs="Arial"/>
          <w:sz w:val="24"/>
        </w:rPr>
      </w:pPr>
      <w:r w:rsidRPr="006150C0">
        <w:rPr>
          <w:rFonts w:ascii="Arial" w:hAnsi="Arial" w:cs="Arial"/>
          <w:sz w:val="24"/>
        </w:rPr>
        <w:t>(a) if placing the child in the specified school would –</w:t>
      </w:r>
    </w:p>
    <w:p w:rsidR="006150C0" w:rsidRPr="006150C0" w:rsidRDefault="006150C0" w:rsidP="006150C0">
      <w:pPr>
        <w:ind w:left="540" w:right="104" w:hanging="270"/>
        <w:rPr>
          <w:rFonts w:ascii="Arial" w:hAnsi="Arial" w:cs="Arial"/>
          <w:sz w:val="24"/>
        </w:rPr>
      </w:pPr>
      <w:r w:rsidRPr="006150C0">
        <w:rPr>
          <w:rFonts w:ascii="Arial" w:hAnsi="Arial" w:cs="Arial"/>
          <w:sz w:val="24"/>
        </w:rPr>
        <w:t>(i) make it necessary for the authority to take an</w:t>
      </w:r>
      <w:r>
        <w:rPr>
          <w:rFonts w:ascii="Arial" w:hAnsi="Arial" w:cs="Arial"/>
          <w:sz w:val="24"/>
        </w:rPr>
        <w:t xml:space="preserve"> </w:t>
      </w:r>
      <w:r w:rsidRPr="006150C0">
        <w:rPr>
          <w:rFonts w:ascii="Arial" w:hAnsi="Arial" w:cs="Arial"/>
          <w:sz w:val="24"/>
        </w:rPr>
        <w:t>additional teacher into employment;</w:t>
      </w:r>
    </w:p>
    <w:p w:rsidR="006150C0" w:rsidRPr="006150C0" w:rsidRDefault="006150C0" w:rsidP="006150C0">
      <w:pPr>
        <w:ind w:left="540" w:right="104" w:hanging="270"/>
        <w:rPr>
          <w:rFonts w:ascii="Arial" w:hAnsi="Arial" w:cs="Arial"/>
          <w:sz w:val="24"/>
        </w:rPr>
      </w:pPr>
      <w:r w:rsidRPr="006150C0">
        <w:rPr>
          <w:rFonts w:ascii="Arial" w:hAnsi="Arial" w:cs="Arial"/>
          <w:sz w:val="24"/>
        </w:rPr>
        <w:t>(ii) give rise to significant expenditure on extending</w:t>
      </w:r>
      <w:r>
        <w:rPr>
          <w:rFonts w:ascii="Arial" w:hAnsi="Arial" w:cs="Arial"/>
          <w:sz w:val="24"/>
        </w:rPr>
        <w:t xml:space="preserve"> </w:t>
      </w:r>
      <w:r w:rsidRPr="006150C0">
        <w:rPr>
          <w:rFonts w:ascii="Arial" w:hAnsi="Arial" w:cs="Arial"/>
          <w:sz w:val="24"/>
        </w:rPr>
        <w:t>or otherwise altering the accommodation at or</w:t>
      </w:r>
      <w:r>
        <w:rPr>
          <w:rFonts w:ascii="Arial" w:hAnsi="Arial" w:cs="Arial"/>
          <w:sz w:val="24"/>
        </w:rPr>
        <w:t xml:space="preserve"> </w:t>
      </w:r>
      <w:r w:rsidRPr="006150C0">
        <w:rPr>
          <w:rFonts w:ascii="Arial" w:hAnsi="Arial" w:cs="Arial"/>
          <w:sz w:val="24"/>
        </w:rPr>
        <w:t>facilities provided in connection with the school;</w:t>
      </w:r>
    </w:p>
    <w:p w:rsidR="006150C0" w:rsidRPr="006150C0" w:rsidRDefault="006150C0" w:rsidP="006150C0">
      <w:pPr>
        <w:ind w:left="540" w:right="104" w:hanging="270"/>
        <w:rPr>
          <w:rFonts w:ascii="Arial" w:hAnsi="Arial" w:cs="Arial"/>
          <w:sz w:val="24"/>
        </w:rPr>
      </w:pPr>
      <w:r w:rsidRPr="006150C0">
        <w:rPr>
          <w:rFonts w:ascii="Arial" w:hAnsi="Arial" w:cs="Arial"/>
          <w:sz w:val="24"/>
        </w:rPr>
        <w:t>(iii) be seriously detrimental to the continuity of the</w:t>
      </w:r>
      <w:r>
        <w:rPr>
          <w:rFonts w:ascii="Arial" w:hAnsi="Arial" w:cs="Arial"/>
          <w:sz w:val="24"/>
        </w:rPr>
        <w:t xml:space="preserve"> </w:t>
      </w:r>
      <w:r w:rsidRPr="006150C0">
        <w:rPr>
          <w:rFonts w:ascii="Arial" w:hAnsi="Arial" w:cs="Arial"/>
          <w:sz w:val="24"/>
        </w:rPr>
        <w:t>child’s education;</w:t>
      </w:r>
    </w:p>
    <w:p w:rsidR="006150C0" w:rsidRPr="006150C0" w:rsidRDefault="006150C0" w:rsidP="006150C0">
      <w:pPr>
        <w:ind w:left="540" w:right="104" w:hanging="270"/>
        <w:rPr>
          <w:rFonts w:ascii="Arial" w:hAnsi="Arial" w:cs="Arial"/>
          <w:sz w:val="24"/>
        </w:rPr>
      </w:pPr>
      <w:r w:rsidRPr="006150C0">
        <w:rPr>
          <w:rFonts w:ascii="Arial" w:hAnsi="Arial" w:cs="Arial"/>
          <w:sz w:val="24"/>
        </w:rPr>
        <w:t>(iv) be likely to be seriously detrimental to order and</w:t>
      </w:r>
      <w:r>
        <w:rPr>
          <w:rFonts w:ascii="Arial" w:hAnsi="Arial" w:cs="Arial"/>
          <w:sz w:val="24"/>
        </w:rPr>
        <w:t xml:space="preserve"> </w:t>
      </w:r>
      <w:r w:rsidRPr="006150C0">
        <w:rPr>
          <w:rFonts w:ascii="Arial" w:hAnsi="Arial" w:cs="Arial"/>
          <w:sz w:val="24"/>
        </w:rPr>
        <w:t>discipline in the school;</w:t>
      </w:r>
    </w:p>
    <w:p w:rsidR="006150C0" w:rsidRPr="006150C0" w:rsidRDefault="006150C0" w:rsidP="006150C0">
      <w:pPr>
        <w:ind w:left="540" w:right="104" w:hanging="270"/>
        <w:rPr>
          <w:rFonts w:ascii="Arial" w:hAnsi="Arial" w:cs="Arial"/>
          <w:sz w:val="24"/>
        </w:rPr>
      </w:pPr>
      <w:r w:rsidRPr="006150C0">
        <w:rPr>
          <w:rFonts w:ascii="Arial" w:hAnsi="Arial" w:cs="Arial"/>
          <w:sz w:val="24"/>
        </w:rPr>
        <w:t>(v) be likely to be seriously detrimental to the</w:t>
      </w:r>
      <w:r>
        <w:rPr>
          <w:rFonts w:ascii="Arial" w:hAnsi="Arial" w:cs="Arial"/>
          <w:sz w:val="24"/>
        </w:rPr>
        <w:t xml:space="preserve"> </w:t>
      </w:r>
      <w:r w:rsidRPr="006150C0">
        <w:rPr>
          <w:rFonts w:ascii="Arial" w:hAnsi="Arial" w:cs="Arial"/>
          <w:sz w:val="24"/>
        </w:rPr>
        <w:t>educational well-being of pupils attending the</w:t>
      </w:r>
    </w:p>
    <w:p w:rsidR="006150C0" w:rsidRPr="006150C0" w:rsidRDefault="006150C0" w:rsidP="006150C0">
      <w:pPr>
        <w:ind w:left="540" w:right="104" w:hanging="270"/>
        <w:rPr>
          <w:rFonts w:ascii="Arial" w:hAnsi="Arial" w:cs="Arial"/>
          <w:sz w:val="24"/>
        </w:rPr>
      </w:pPr>
      <w:r w:rsidRPr="006150C0">
        <w:rPr>
          <w:rFonts w:ascii="Arial" w:hAnsi="Arial" w:cs="Arial"/>
          <w:sz w:val="24"/>
        </w:rPr>
        <w:t>school; or</w:t>
      </w:r>
    </w:p>
    <w:p w:rsidR="006150C0" w:rsidRDefault="006150C0" w:rsidP="006150C0">
      <w:pPr>
        <w:autoSpaceDE w:val="0"/>
        <w:autoSpaceDN w:val="0"/>
        <w:adjustRightInd w:val="0"/>
        <w:ind w:left="270"/>
        <w:rPr>
          <w:rFonts w:ascii="MetaPlusNormal-Roman" w:hAnsi="MetaPlusNormal-Roman" w:cs="MetaPlusNormal-Roman"/>
          <w:sz w:val="23"/>
          <w:szCs w:val="23"/>
          <w:lang w:eastAsia="en-GB"/>
        </w:rPr>
      </w:pPr>
      <w:r w:rsidRPr="006150C0">
        <w:rPr>
          <w:rFonts w:ascii="Arial" w:hAnsi="Arial" w:cs="Arial"/>
          <w:sz w:val="24"/>
        </w:rPr>
        <w:t>(vi) assuming that pupil numbers remain constant,</w:t>
      </w:r>
      <w:r>
        <w:rPr>
          <w:rFonts w:ascii="Arial" w:hAnsi="Arial" w:cs="Arial"/>
          <w:sz w:val="24"/>
        </w:rPr>
        <w:t xml:space="preserve"> </w:t>
      </w:r>
      <w:r w:rsidRPr="006150C0">
        <w:rPr>
          <w:rFonts w:ascii="Arial" w:hAnsi="Arial" w:cs="Arial"/>
          <w:sz w:val="24"/>
        </w:rPr>
        <w:t>make it necessary at the commencement of a</w:t>
      </w:r>
      <w:r>
        <w:rPr>
          <w:rFonts w:ascii="Arial" w:hAnsi="Arial" w:cs="Arial"/>
          <w:sz w:val="24"/>
        </w:rPr>
        <w:t xml:space="preserve"> </w:t>
      </w:r>
      <w:r w:rsidRPr="006150C0">
        <w:rPr>
          <w:rFonts w:ascii="Arial" w:hAnsi="Arial" w:cs="Arial"/>
          <w:sz w:val="24"/>
        </w:rPr>
        <w:t>future stage of the child’s primary education, for</w:t>
      </w:r>
      <w:r>
        <w:rPr>
          <w:rFonts w:ascii="Arial" w:hAnsi="Arial" w:cs="Arial"/>
          <w:sz w:val="24"/>
        </w:rPr>
        <w:t xml:space="preserve"> </w:t>
      </w:r>
      <w:r w:rsidRPr="006150C0">
        <w:rPr>
          <w:rFonts w:ascii="Arial" w:hAnsi="Arial" w:cs="Arial"/>
          <w:sz w:val="24"/>
        </w:rPr>
        <w:t>the authority to elect to create an additional class</w:t>
      </w:r>
      <w:r>
        <w:rPr>
          <w:rFonts w:ascii="Arial" w:hAnsi="Arial" w:cs="Arial"/>
          <w:sz w:val="24"/>
        </w:rPr>
        <w:t xml:space="preserve"> </w:t>
      </w:r>
      <w:r w:rsidRPr="006150C0">
        <w:rPr>
          <w:rFonts w:ascii="Arial" w:hAnsi="Arial" w:cs="Arial"/>
          <w:sz w:val="24"/>
        </w:rPr>
        <w:t>(or an additional composite class) in the specified</w:t>
      </w:r>
      <w:r>
        <w:rPr>
          <w:rFonts w:ascii="Arial" w:hAnsi="Arial" w:cs="Arial"/>
          <w:sz w:val="24"/>
        </w:rPr>
        <w:t xml:space="preserve"> </w:t>
      </w:r>
      <w:r>
        <w:rPr>
          <w:rFonts w:ascii="MetaPlusNormal-Roman" w:hAnsi="MetaPlusNormal-Roman" w:cs="MetaPlusNormal-Roman"/>
          <w:sz w:val="23"/>
          <w:szCs w:val="23"/>
          <w:lang w:eastAsia="en-GB"/>
        </w:rPr>
        <w:t>school or take an additional teacher into employment at the school.</w:t>
      </w:r>
    </w:p>
    <w:p w:rsidR="002F1B15" w:rsidRPr="00C11103" w:rsidRDefault="002F1B15" w:rsidP="002F1B15">
      <w:pPr>
        <w:autoSpaceDE w:val="0"/>
        <w:autoSpaceDN w:val="0"/>
        <w:adjustRightInd w:val="0"/>
        <w:rPr>
          <w:rFonts w:ascii="Arial" w:hAnsi="Arial" w:cs="Arial"/>
          <w:sz w:val="24"/>
          <w:szCs w:val="24"/>
          <w:lang w:eastAsia="en-GB"/>
        </w:rPr>
      </w:pPr>
      <w:r w:rsidRPr="00C11103">
        <w:rPr>
          <w:rFonts w:ascii="Arial" w:hAnsi="Arial" w:cs="Arial"/>
          <w:sz w:val="24"/>
          <w:szCs w:val="24"/>
          <w:lang w:eastAsia="en-GB"/>
        </w:rPr>
        <w:t>(b) if the education normally provided at the specified</w:t>
      </w:r>
      <w:r w:rsidR="00C11103" w:rsidRPr="00C11103">
        <w:rPr>
          <w:rFonts w:ascii="Arial" w:hAnsi="Arial" w:cs="Arial"/>
          <w:sz w:val="24"/>
          <w:szCs w:val="24"/>
          <w:lang w:eastAsia="en-GB"/>
        </w:rPr>
        <w:t xml:space="preserve"> </w:t>
      </w:r>
      <w:r w:rsidRPr="00C11103">
        <w:rPr>
          <w:rFonts w:ascii="Arial" w:hAnsi="Arial" w:cs="Arial"/>
          <w:sz w:val="24"/>
          <w:szCs w:val="24"/>
          <w:lang w:eastAsia="en-GB"/>
        </w:rPr>
        <w:t>school is not suited to the age, ability or aptitude</w:t>
      </w:r>
      <w:r w:rsidR="00C11103" w:rsidRPr="00C11103">
        <w:rPr>
          <w:rFonts w:ascii="Arial" w:hAnsi="Arial" w:cs="Arial"/>
          <w:sz w:val="24"/>
          <w:szCs w:val="24"/>
          <w:lang w:eastAsia="en-GB"/>
        </w:rPr>
        <w:t xml:space="preserve"> </w:t>
      </w:r>
      <w:r w:rsidRPr="00C11103">
        <w:rPr>
          <w:rFonts w:ascii="Arial" w:hAnsi="Arial" w:cs="Arial"/>
          <w:sz w:val="24"/>
          <w:szCs w:val="24"/>
          <w:lang w:eastAsia="en-GB"/>
        </w:rPr>
        <w:t>of the child;</w:t>
      </w:r>
    </w:p>
    <w:p w:rsidR="002F1B15" w:rsidRPr="00C11103" w:rsidRDefault="002F1B15" w:rsidP="002F1B15">
      <w:pPr>
        <w:autoSpaceDE w:val="0"/>
        <w:autoSpaceDN w:val="0"/>
        <w:adjustRightInd w:val="0"/>
        <w:rPr>
          <w:rFonts w:ascii="Arial" w:hAnsi="Arial" w:cs="Arial"/>
          <w:sz w:val="24"/>
          <w:szCs w:val="24"/>
          <w:lang w:eastAsia="en-GB"/>
        </w:rPr>
      </w:pPr>
      <w:r w:rsidRPr="00C11103">
        <w:rPr>
          <w:rFonts w:ascii="Arial" w:hAnsi="Arial" w:cs="Arial"/>
          <w:sz w:val="24"/>
          <w:szCs w:val="24"/>
          <w:lang w:eastAsia="en-GB"/>
        </w:rPr>
        <w:t>(c) if the education authority have already required</w:t>
      </w:r>
      <w:r w:rsidR="00C11103" w:rsidRPr="00C11103">
        <w:rPr>
          <w:rFonts w:ascii="Arial" w:hAnsi="Arial" w:cs="Arial"/>
          <w:sz w:val="24"/>
          <w:szCs w:val="24"/>
          <w:lang w:eastAsia="en-GB"/>
        </w:rPr>
        <w:t xml:space="preserve"> </w:t>
      </w:r>
      <w:r w:rsidRPr="00C11103">
        <w:rPr>
          <w:rFonts w:ascii="Arial" w:hAnsi="Arial" w:cs="Arial"/>
          <w:sz w:val="24"/>
          <w:szCs w:val="24"/>
          <w:lang w:eastAsia="en-GB"/>
        </w:rPr>
        <w:t>the child to discontinue his/her attendance at the</w:t>
      </w:r>
      <w:r w:rsidR="00C11103">
        <w:rPr>
          <w:rFonts w:ascii="Arial" w:hAnsi="Arial" w:cs="Arial"/>
          <w:sz w:val="24"/>
          <w:szCs w:val="24"/>
          <w:lang w:eastAsia="en-GB"/>
        </w:rPr>
        <w:t xml:space="preserve"> </w:t>
      </w:r>
      <w:r w:rsidRPr="00C11103">
        <w:rPr>
          <w:rFonts w:ascii="Arial" w:hAnsi="Arial" w:cs="Arial"/>
          <w:sz w:val="24"/>
          <w:szCs w:val="24"/>
          <w:lang w:eastAsia="en-GB"/>
        </w:rPr>
        <w:t>specified school;</w:t>
      </w:r>
    </w:p>
    <w:p w:rsidR="002F1B15" w:rsidRPr="00C11103" w:rsidRDefault="002F1B15" w:rsidP="002F1B15">
      <w:pPr>
        <w:autoSpaceDE w:val="0"/>
        <w:autoSpaceDN w:val="0"/>
        <w:adjustRightInd w:val="0"/>
        <w:rPr>
          <w:rFonts w:ascii="Arial" w:hAnsi="Arial" w:cs="Arial"/>
          <w:sz w:val="24"/>
          <w:szCs w:val="24"/>
          <w:lang w:eastAsia="en-GB"/>
        </w:rPr>
      </w:pPr>
      <w:r w:rsidRPr="00C11103">
        <w:rPr>
          <w:rFonts w:ascii="Arial" w:hAnsi="Arial" w:cs="Arial"/>
          <w:sz w:val="24"/>
          <w:szCs w:val="24"/>
          <w:lang w:eastAsia="en-GB"/>
        </w:rPr>
        <w:t>(d) if, where the specified school is a special school, the</w:t>
      </w:r>
      <w:r w:rsidR="00C11103" w:rsidRPr="00C11103">
        <w:rPr>
          <w:rFonts w:ascii="Arial" w:hAnsi="Arial" w:cs="Arial"/>
          <w:sz w:val="24"/>
          <w:szCs w:val="24"/>
          <w:lang w:eastAsia="en-GB"/>
        </w:rPr>
        <w:t xml:space="preserve"> </w:t>
      </w:r>
      <w:r w:rsidRPr="00C11103">
        <w:rPr>
          <w:rFonts w:ascii="Arial" w:hAnsi="Arial" w:cs="Arial"/>
          <w:sz w:val="24"/>
          <w:szCs w:val="24"/>
          <w:lang w:eastAsia="en-GB"/>
        </w:rPr>
        <w:t>child does not have special educational needs</w:t>
      </w:r>
      <w:r w:rsidR="00C11103" w:rsidRPr="00C11103">
        <w:rPr>
          <w:rFonts w:ascii="Arial" w:hAnsi="Arial" w:cs="Arial"/>
          <w:sz w:val="24"/>
          <w:szCs w:val="24"/>
          <w:lang w:eastAsia="en-GB"/>
        </w:rPr>
        <w:t xml:space="preserve"> </w:t>
      </w:r>
      <w:r w:rsidRPr="00C11103">
        <w:rPr>
          <w:rFonts w:ascii="Arial" w:hAnsi="Arial" w:cs="Arial"/>
          <w:sz w:val="24"/>
          <w:szCs w:val="24"/>
          <w:lang w:eastAsia="en-GB"/>
        </w:rPr>
        <w:t>requiring the education or special facilities normally</w:t>
      </w:r>
      <w:r w:rsidR="00C11103" w:rsidRPr="00C11103">
        <w:rPr>
          <w:rFonts w:ascii="Arial" w:hAnsi="Arial" w:cs="Arial"/>
          <w:sz w:val="24"/>
          <w:szCs w:val="24"/>
          <w:lang w:eastAsia="en-GB"/>
        </w:rPr>
        <w:t xml:space="preserve"> </w:t>
      </w:r>
      <w:r w:rsidRPr="00C11103">
        <w:rPr>
          <w:rFonts w:ascii="Arial" w:hAnsi="Arial" w:cs="Arial"/>
          <w:sz w:val="24"/>
          <w:szCs w:val="24"/>
          <w:lang w:eastAsia="en-GB"/>
        </w:rPr>
        <w:t>provided at that school; or</w:t>
      </w:r>
    </w:p>
    <w:p w:rsidR="002F1B15" w:rsidRPr="00C11103" w:rsidRDefault="002F1B15" w:rsidP="00C11103">
      <w:pPr>
        <w:autoSpaceDE w:val="0"/>
        <w:autoSpaceDN w:val="0"/>
        <w:adjustRightInd w:val="0"/>
        <w:rPr>
          <w:rFonts w:ascii="Arial" w:hAnsi="Arial" w:cs="Arial"/>
          <w:sz w:val="24"/>
          <w:szCs w:val="24"/>
        </w:rPr>
      </w:pPr>
      <w:r w:rsidRPr="00C11103">
        <w:rPr>
          <w:rFonts w:ascii="Arial" w:hAnsi="Arial" w:cs="Arial"/>
          <w:sz w:val="24"/>
          <w:szCs w:val="24"/>
          <w:lang w:eastAsia="en-GB"/>
        </w:rPr>
        <w:t>(e) if the specified school is a single sex school (within</w:t>
      </w:r>
      <w:r w:rsidR="00C11103" w:rsidRPr="00C11103">
        <w:rPr>
          <w:rFonts w:ascii="Arial" w:hAnsi="Arial" w:cs="Arial"/>
          <w:sz w:val="24"/>
          <w:szCs w:val="24"/>
          <w:lang w:eastAsia="en-GB"/>
        </w:rPr>
        <w:t xml:space="preserve"> </w:t>
      </w:r>
      <w:r w:rsidRPr="00C11103">
        <w:rPr>
          <w:rFonts w:ascii="Arial" w:hAnsi="Arial" w:cs="Arial"/>
          <w:sz w:val="24"/>
          <w:szCs w:val="24"/>
          <w:lang w:eastAsia="en-GB"/>
        </w:rPr>
        <w:t>the meaning given to that expression by section 26 of</w:t>
      </w:r>
      <w:r w:rsidR="00C11103" w:rsidRPr="00C11103">
        <w:rPr>
          <w:rFonts w:ascii="Arial" w:hAnsi="Arial" w:cs="Arial"/>
          <w:sz w:val="24"/>
          <w:szCs w:val="24"/>
          <w:lang w:eastAsia="en-GB"/>
        </w:rPr>
        <w:t xml:space="preserve"> </w:t>
      </w:r>
      <w:r w:rsidRPr="00C11103">
        <w:rPr>
          <w:rFonts w:ascii="Arial" w:hAnsi="Arial" w:cs="Arial"/>
          <w:sz w:val="24"/>
          <w:szCs w:val="24"/>
          <w:lang w:eastAsia="en-GB"/>
        </w:rPr>
        <w:t>the Sex Discrimination Act 1975) and the child is not</w:t>
      </w:r>
      <w:r w:rsidR="00C11103" w:rsidRPr="00C11103">
        <w:rPr>
          <w:rFonts w:ascii="Arial" w:hAnsi="Arial" w:cs="Arial"/>
          <w:sz w:val="24"/>
          <w:szCs w:val="24"/>
          <w:lang w:eastAsia="en-GB"/>
        </w:rPr>
        <w:t xml:space="preserve"> of the sex admitted or taken (under that section) to be admitted to the school.’</w:t>
      </w:r>
    </w:p>
    <w:p w:rsidR="00520C83" w:rsidRDefault="00520C83">
      <w:pPr>
        <w:ind w:left="270" w:right="104" w:hanging="270"/>
        <w:rPr>
          <w:rFonts w:ascii="Arial" w:hAnsi="Arial" w:cs="Arial"/>
          <w:sz w:val="24"/>
        </w:rPr>
      </w:pPr>
    </w:p>
    <w:p w:rsidR="00FE2035" w:rsidRPr="00DC3B64" w:rsidRDefault="00FE2035" w:rsidP="00C11103">
      <w:pPr>
        <w:rPr>
          <w:rFonts w:ascii="Arial" w:hAnsi="Arial" w:cs="Arial"/>
          <w:sz w:val="24"/>
        </w:rPr>
      </w:pPr>
      <w:r w:rsidRPr="00DC3B64">
        <w:rPr>
          <w:rFonts w:ascii="Arial" w:hAnsi="Arial" w:cs="Arial"/>
          <w:sz w:val="24"/>
        </w:rPr>
        <w:t>(References to the “specified school” are to the school specified in your placing request).</w:t>
      </w:r>
    </w:p>
    <w:p w:rsidR="00520C83" w:rsidRDefault="00520C83">
      <w:pPr>
        <w:ind w:left="270" w:right="104" w:hanging="270"/>
        <w:rPr>
          <w:rFonts w:ascii="Arial" w:hAnsi="Arial" w:cs="Arial"/>
          <w:sz w:val="24"/>
        </w:rPr>
      </w:pPr>
    </w:p>
    <w:p w:rsidR="00520C83" w:rsidRPr="002F5235" w:rsidRDefault="00520C83" w:rsidP="00DA0E48">
      <w:pPr>
        <w:pStyle w:val="Heading2"/>
        <w:jc w:val="left"/>
        <w:rPr>
          <w:rFonts w:ascii="Arial" w:hAnsi="Arial" w:cs="Arial"/>
          <w:sz w:val="24"/>
          <w:szCs w:val="24"/>
        </w:rPr>
      </w:pPr>
      <w:bookmarkStart w:id="20" w:name="_Toc531793198"/>
      <w:r w:rsidRPr="002F5235">
        <w:rPr>
          <w:rFonts w:ascii="Arial" w:hAnsi="Arial" w:cs="Arial"/>
          <w:sz w:val="24"/>
          <w:szCs w:val="24"/>
        </w:rPr>
        <w:t>Additional Information</w:t>
      </w:r>
      <w:bookmarkEnd w:id="20"/>
    </w:p>
    <w:p w:rsidR="00520C83" w:rsidRDefault="00520C83">
      <w:pPr>
        <w:pStyle w:val="BlockText"/>
        <w:tabs>
          <w:tab w:val="left" w:pos="8364"/>
        </w:tabs>
        <w:ind w:left="0" w:right="-37"/>
        <w:rPr>
          <w:rFonts w:ascii="Arial" w:hAnsi="Arial" w:cs="Arial"/>
          <w:sz w:val="24"/>
        </w:rPr>
      </w:pPr>
      <w:r>
        <w:rPr>
          <w:rFonts w:ascii="Arial" w:hAnsi="Arial" w:cs="Arial"/>
          <w:sz w:val="24"/>
        </w:rPr>
        <w:t>Although the information in this document is correct at the time of printing, it is possible that arrangements could change either before the commencement or during the course of the school year in question or in relation to subsequent school years.  This information leaflet provides only general guidance about placing requests.</w:t>
      </w:r>
    </w:p>
    <w:p w:rsidR="00520C83" w:rsidRDefault="00520C83">
      <w:pPr>
        <w:ind w:right="-37"/>
        <w:rPr>
          <w:rFonts w:ascii="Arial" w:hAnsi="Arial" w:cs="Arial"/>
          <w:sz w:val="24"/>
        </w:rPr>
      </w:pPr>
      <w:r>
        <w:rPr>
          <w:rFonts w:ascii="Arial" w:hAnsi="Arial" w:cs="Arial"/>
          <w:sz w:val="24"/>
        </w:rPr>
        <w:t>Specific information may be found in:</w:t>
      </w:r>
    </w:p>
    <w:p w:rsidR="00FE2035" w:rsidRDefault="00FE2035">
      <w:pPr>
        <w:ind w:right="-37"/>
        <w:rPr>
          <w:rFonts w:ascii="Arial" w:hAnsi="Arial" w:cs="Arial"/>
          <w:sz w:val="24"/>
        </w:rPr>
      </w:pPr>
    </w:p>
    <w:p w:rsidR="0081331B" w:rsidRDefault="008619C3" w:rsidP="0081331B">
      <w:pPr>
        <w:numPr>
          <w:ilvl w:val="0"/>
          <w:numId w:val="19"/>
        </w:numPr>
        <w:ind w:right="-37"/>
        <w:rPr>
          <w:rFonts w:ascii="Arial" w:hAnsi="Arial" w:cs="Arial"/>
          <w:sz w:val="24"/>
        </w:rPr>
      </w:pPr>
      <w:r>
        <w:rPr>
          <w:rFonts w:ascii="Arial" w:hAnsi="Arial" w:cs="Arial"/>
          <w:sz w:val="24"/>
        </w:rPr>
        <w:t>Scottish Legislation</w:t>
      </w:r>
    </w:p>
    <w:p w:rsidR="008619C3" w:rsidRDefault="00DB2420" w:rsidP="008619C3">
      <w:pPr>
        <w:ind w:left="720" w:right="-37"/>
        <w:rPr>
          <w:rFonts w:ascii="Arial" w:hAnsi="Arial" w:cs="Arial"/>
          <w:sz w:val="24"/>
        </w:rPr>
      </w:pPr>
      <w:hyperlink r:id="rId9" w:history="1">
        <w:r w:rsidR="008619C3" w:rsidRPr="00957538">
          <w:rPr>
            <w:rStyle w:val="Hyperlink"/>
            <w:rFonts w:ascii="Arial" w:hAnsi="Arial" w:cs="Arial"/>
            <w:sz w:val="24"/>
          </w:rPr>
          <w:t>http://www.legislation.gov.uk/browse/scotland</w:t>
        </w:r>
      </w:hyperlink>
    </w:p>
    <w:p w:rsidR="008619C3" w:rsidRDefault="008619C3" w:rsidP="008619C3">
      <w:pPr>
        <w:ind w:left="720" w:right="-37"/>
        <w:rPr>
          <w:rFonts w:ascii="Arial" w:hAnsi="Arial" w:cs="Arial"/>
          <w:sz w:val="24"/>
        </w:rPr>
      </w:pPr>
    </w:p>
    <w:p w:rsidR="008619C3" w:rsidRDefault="008619C3" w:rsidP="008619C3">
      <w:pPr>
        <w:numPr>
          <w:ilvl w:val="0"/>
          <w:numId w:val="19"/>
        </w:numPr>
        <w:ind w:right="-37"/>
        <w:rPr>
          <w:rFonts w:ascii="Arial" w:hAnsi="Arial" w:cs="Arial"/>
          <w:sz w:val="24"/>
        </w:rPr>
      </w:pPr>
      <w:r w:rsidRPr="009C0E22">
        <w:rPr>
          <w:rFonts w:ascii="Arial" w:hAnsi="Arial" w:cs="Arial"/>
          <w:color w:val="000000"/>
          <w:sz w:val="24"/>
        </w:rPr>
        <w:t>Education (School and Placing Information) (Scotland) Regulations 2012</w:t>
      </w:r>
      <w:r>
        <w:rPr>
          <w:rFonts w:ascii="Arial" w:hAnsi="Arial" w:cs="Arial"/>
          <w:sz w:val="24"/>
        </w:rPr>
        <w:t xml:space="preserve"> </w:t>
      </w:r>
    </w:p>
    <w:p w:rsidR="008619C3" w:rsidRDefault="00DB2420" w:rsidP="008619C3">
      <w:pPr>
        <w:ind w:left="720" w:right="-37"/>
        <w:rPr>
          <w:rFonts w:ascii="Arial" w:hAnsi="Arial" w:cs="Arial"/>
          <w:sz w:val="24"/>
        </w:rPr>
      </w:pPr>
      <w:hyperlink r:id="rId10" w:history="1">
        <w:r w:rsidR="008619C3" w:rsidRPr="00957538">
          <w:rPr>
            <w:rStyle w:val="Hyperlink"/>
            <w:rFonts w:ascii="Arial" w:hAnsi="Arial" w:cs="Arial"/>
            <w:sz w:val="24"/>
          </w:rPr>
          <w:t>http://www.legislation.gov.uk/ssi/2012/130/pdfs/ssi_20120130_en.pdf</w:t>
        </w:r>
      </w:hyperlink>
    </w:p>
    <w:p w:rsidR="008619C3" w:rsidRDefault="008619C3" w:rsidP="008619C3">
      <w:pPr>
        <w:ind w:left="720" w:right="-37"/>
        <w:rPr>
          <w:rFonts w:ascii="Arial" w:hAnsi="Arial" w:cs="Arial"/>
          <w:sz w:val="24"/>
        </w:rPr>
      </w:pPr>
    </w:p>
    <w:p w:rsidR="00636E42" w:rsidRDefault="00520C83" w:rsidP="00636E42">
      <w:pPr>
        <w:numPr>
          <w:ilvl w:val="0"/>
          <w:numId w:val="18"/>
        </w:numPr>
        <w:ind w:right="-37"/>
        <w:rPr>
          <w:rFonts w:ascii="Arial" w:hAnsi="Arial" w:cs="Arial"/>
          <w:sz w:val="24"/>
        </w:rPr>
      </w:pPr>
      <w:r w:rsidRPr="00DA0E48">
        <w:rPr>
          <w:rFonts w:ascii="Arial" w:hAnsi="Arial" w:cs="Arial"/>
          <w:sz w:val="24"/>
        </w:rPr>
        <w:t xml:space="preserve">Choosing a School – A Guide for Parents </w:t>
      </w:r>
    </w:p>
    <w:p w:rsidR="00392C5D" w:rsidRDefault="00DB2420" w:rsidP="00DA0E48">
      <w:pPr>
        <w:ind w:left="720" w:right="-37"/>
        <w:rPr>
          <w:rFonts w:ascii="Arial" w:hAnsi="Arial" w:cs="Arial"/>
          <w:sz w:val="24"/>
        </w:rPr>
      </w:pPr>
      <w:hyperlink r:id="rId11" w:history="1">
        <w:r w:rsidR="00636E42" w:rsidRPr="00986A58">
          <w:rPr>
            <w:rStyle w:val="Hyperlink"/>
            <w:rFonts w:ascii="Arial" w:hAnsi="Arial" w:cs="Arial"/>
            <w:sz w:val="24"/>
          </w:rPr>
          <w:t>https://www2.gov.scot/Publications/2002/11/15640/12181</w:t>
        </w:r>
      </w:hyperlink>
    </w:p>
    <w:p w:rsidR="00636E42" w:rsidRDefault="00636E42" w:rsidP="00DA0E48">
      <w:pPr>
        <w:ind w:left="720" w:right="-37"/>
        <w:rPr>
          <w:rFonts w:ascii="Arial" w:hAnsi="Arial" w:cs="Arial"/>
          <w:sz w:val="24"/>
        </w:rPr>
      </w:pPr>
    </w:p>
    <w:p w:rsidR="008619C3" w:rsidRDefault="008619C3" w:rsidP="008619C3">
      <w:pPr>
        <w:numPr>
          <w:ilvl w:val="0"/>
          <w:numId w:val="18"/>
        </w:numPr>
        <w:ind w:right="-37"/>
        <w:rPr>
          <w:rFonts w:ascii="Arial" w:hAnsi="Arial" w:cs="Arial"/>
          <w:sz w:val="24"/>
        </w:rPr>
      </w:pPr>
      <w:r>
        <w:rPr>
          <w:rFonts w:ascii="Arial" w:hAnsi="Arial" w:cs="Arial"/>
          <w:sz w:val="24"/>
        </w:rPr>
        <w:t xml:space="preserve">Argyll and Bute </w:t>
      </w:r>
      <w:r w:rsidR="00392C5D">
        <w:rPr>
          <w:rFonts w:ascii="Arial" w:hAnsi="Arial" w:cs="Arial"/>
          <w:sz w:val="24"/>
        </w:rPr>
        <w:t>Management Circulars 3.01, 3.02, 3.09</w:t>
      </w:r>
    </w:p>
    <w:p w:rsidR="00520C83" w:rsidRPr="00DA0E48" w:rsidRDefault="00DB2420" w:rsidP="004E7B6E">
      <w:pPr>
        <w:ind w:right="-37" w:firstLine="720"/>
        <w:rPr>
          <w:rFonts w:ascii="Arial" w:hAnsi="Arial" w:cs="Arial"/>
          <w:sz w:val="24"/>
        </w:rPr>
      </w:pPr>
      <w:hyperlink r:id="rId12" w:history="1">
        <w:r w:rsidR="008619C3" w:rsidRPr="00957538">
          <w:rPr>
            <w:rStyle w:val="Hyperlink"/>
            <w:rFonts w:ascii="Arial" w:hAnsi="Arial" w:cs="Arial"/>
            <w:sz w:val="24"/>
          </w:rPr>
          <w:t>https://www.argyll-bute.gov.uk/education-and-learning/education-management-circulars</w:t>
        </w:r>
      </w:hyperlink>
      <w:r w:rsidR="004E7B6E">
        <w:rPr>
          <w:rFonts w:ascii="Arial" w:hAnsi="Arial" w:cs="Arial"/>
          <w:sz w:val="24"/>
        </w:rPr>
        <w:br w:type="page"/>
      </w:r>
    </w:p>
    <w:p w:rsidR="00520C83" w:rsidRDefault="00520C83" w:rsidP="00DA0E48">
      <w:pPr>
        <w:pStyle w:val="Heading1"/>
      </w:pPr>
      <w:bookmarkStart w:id="21" w:name="_Toc531793199"/>
      <w:r w:rsidRPr="002F5235">
        <w:rPr>
          <w:rFonts w:ascii="Arial" w:hAnsi="Arial" w:cs="Arial"/>
          <w:sz w:val="24"/>
          <w:szCs w:val="24"/>
        </w:rPr>
        <w:lastRenderedPageBreak/>
        <w:t>PLACING REQUEST</w:t>
      </w:r>
      <w:r w:rsidR="002F5235">
        <w:rPr>
          <w:rFonts w:ascii="Arial" w:hAnsi="Arial" w:cs="Arial"/>
          <w:sz w:val="24"/>
          <w:szCs w:val="24"/>
        </w:rPr>
        <w:t xml:space="preserve"> Application Form</w:t>
      </w:r>
      <w:bookmarkEnd w:id="21"/>
      <w:r>
        <w:t xml:space="preserve">                                            </w:t>
      </w:r>
    </w:p>
    <w:p w:rsidR="00520C83" w:rsidRDefault="00520C83">
      <w:pPr>
        <w:jc w:val="center"/>
        <w:rPr>
          <w:rFonts w:ascii="Arial" w:hAnsi="Arial" w:cs="Arial"/>
          <w:b/>
          <w:sz w:val="24"/>
        </w:rPr>
      </w:pPr>
    </w:p>
    <w:p w:rsidR="00520C83" w:rsidRPr="00772F1A" w:rsidRDefault="00520C83">
      <w:pPr>
        <w:rPr>
          <w:rFonts w:ascii="Arial" w:hAnsi="Arial" w:cs="Arial"/>
          <w:sz w:val="22"/>
          <w:szCs w:val="22"/>
        </w:rPr>
      </w:pPr>
      <w:r w:rsidRPr="00772F1A">
        <w:rPr>
          <w:rFonts w:ascii="Arial" w:hAnsi="Arial" w:cs="Arial"/>
          <w:sz w:val="22"/>
          <w:szCs w:val="22"/>
        </w:rPr>
        <w:t xml:space="preserve">TO: </w:t>
      </w:r>
      <w:r w:rsidR="00772F1A" w:rsidRPr="00772F1A">
        <w:rPr>
          <w:rFonts w:ascii="Arial" w:hAnsi="Arial" w:cs="Arial"/>
          <w:sz w:val="22"/>
          <w:szCs w:val="22"/>
        </w:rPr>
        <w:t xml:space="preserve">Executive </w:t>
      </w:r>
      <w:r w:rsidRPr="00772F1A">
        <w:rPr>
          <w:rFonts w:ascii="Arial" w:hAnsi="Arial" w:cs="Arial"/>
          <w:sz w:val="22"/>
          <w:szCs w:val="22"/>
        </w:rPr>
        <w:t>Director of C</w:t>
      </w:r>
      <w:r w:rsidR="00973ED8">
        <w:rPr>
          <w:rFonts w:ascii="Arial" w:hAnsi="Arial" w:cs="Arial"/>
          <w:sz w:val="22"/>
          <w:szCs w:val="22"/>
        </w:rPr>
        <w:t>ustomer</w:t>
      </w:r>
      <w:r w:rsidRPr="00772F1A">
        <w:rPr>
          <w:rFonts w:ascii="Arial" w:hAnsi="Arial" w:cs="Arial"/>
          <w:sz w:val="22"/>
          <w:szCs w:val="22"/>
        </w:rPr>
        <w:t xml:space="preserve"> Services, Argyll House, Alexandra Parade, Dunoon, PA23 8AJ</w:t>
      </w:r>
    </w:p>
    <w:p w:rsidR="00520C83" w:rsidRDefault="00520C83">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57"/>
        <w:gridCol w:w="1057"/>
        <w:gridCol w:w="421"/>
        <w:gridCol w:w="435"/>
        <w:gridCol w:w="777"/>
        <w:gridCol w:w="1044"/>
        <w:gridCol w:w="714"/>
        <w:gridCol w:w="63"/>
        <w:gridCol w:w="1244"/>
        <w:gridCol w:w="725"/>
        <w:gridCol w:w="178"/>
        <w:gridCol w:w="981"/>
        <w:gridCol w:w="228"/>
        <w:gridCol w:w="1227"/>
      </w:tblGrid>
      <w:tr w:rsidR="002F5235" w:rsidRPr="009C0E22" w:rsidTr="009C0E22">
        <w:tc>
          <w:tcPr>
            <w:tcW w:w="644" w:type="dxa"/>
            <w:tcBorders>
              <w:bottom w:val="single" w:sz="4" w:space="0" w:color="auto"/>
            </w:tcBorders>
            <w:shd w:val="clear" w:color="auto" w:fill="auto"/>
          </w:tcPr>
          <w:p w:rsidR="002F5235" w:rsidRPr="009C0E22" w:rsidRDefault="002F5235" w:rsidP="009C0E22">
            <w:pPr>
              <w:jc w:val="both"/>
              <w:rPr>
                <w:rFonts w:ascii="Arial" w:hAnsi="Arial" w:cs="Arial"/>
                <w:b/>
                <w:sz w:val="24"/>
              </w:rPr>
            </w:pPr>
            <w:r w:rsidRPr="009C0E22">
              <w:rPr>
                <w:rFonts w:ascii="Arial" w:hAnsi="Arial" w:cs="Arial"/>
                <w:b/>
                <w:sz w:val="24"/>
              </w:rPr>
              <w:t>1</w:t>
            </w:r>
          </w:p>
        </w:tc>
        <w:tc>
          <w:tcPr>
            <w:tcW w:w="9777" w:type="dxa"/>
            <w:gridSpan w:val="14"/>
            <w:tcBorders>
              <w:bottom w:val="single" w:sz="4" w:space="0" w:color="auto"/>
            </w:tcBorders>
            <w:shd w:val="clear" w:color="auto" w:fill="auto"/>
          </w:tcPr>
          <w:p w:rsidR="002F5235" w:rsidRPr="009C0E22" w:rsidRDefault="002F5235" w:rsidP="00C10206">
            <w:pPr>
              <w:rPr>
                <w:rFonts w:ascii="Arial" w:hAnsi="Arial" w:cs="Arial"/>
                <w:b/>
                <w:sz w:val="24"/>
              </w:rPr>
            </w:pPr>
            <w:r w:rsidRPr="009C0E22">
              <w:rPr>
                <w:rFonts w:ascii="Arial" w:hAnsi="Arial" w:cs="Arial"/>
                <w:b/>
                <w:sz w:val="24"/>
              </w:rPr>
              <w:t>Name of Parent/</w:t>
            </w:r>
            <w:r w:rsidR="00C10206">
              <w:rPr>
                <w:rFonts w:ascii="Arial" w:hAnsi="Arial" w:cs="Arial"/>
                <w:b/>
                <w:sz w:val="24"/>
              </w:rPr>
              <w:t>Carer</w:t>
            </w:r>
            <w:r w:rsidR="007E04B7" w:rsidRPr="009C0E22">
              <w:rPr>
                <w:rFonts w:ascii="Arial" w:hAnsi="Arial" w:cs="Arial"/>
                <w:b/>
                <w:sz w:val="24"/>
              </w:rPr>
              <w:t>:</w:t>
            </w:r>
          </w:p>
        </w:tc>
      </w:tr>
      <w:tr w:rsidR="00881AA7" w:rsidRPr="009C0E22" w:rsidTr="009C0E22">
        <w:tc>
          <w:tcPr>
            <w:tcW w:w="2184" w:type="dxa"/>
            <w:gridSpan w:val="3"/>
            <w:tcBorders>
              <w:bottom w:val="single" w:sz="4" w:space="0" w:color="auto"/>
            </w:tcBorders>
            <w:shd w:val="clear" w:color="auto" w:fill="auto"/>
          </w:tcPr>
          <w:p w:rsidR="002F5235" w:rsidRPr="009C0E22" w:rsidRDefault="002F5235">
            <w:pPr>
              <w:rPr>
                <w:rFonts w:ascii="Arial" w:hAnsi="Arial" w:cs="Arial"/>
                <w:b/>
                <w:sz w:val="24"/>
              </w:rPr>
            </w:pPr>
            <w:r w:rsidRPr="009C0E22">
              <w:rPr>
                <w:rFonts w:ascii="Arial" w:hAnsi="Arial" w:cs="Arial"/>
                <w:b/>
                <w:sz w:val="24"/>
              </w:rPr>
              <w:t>Forename</w:t>
            </w:r>
          </w:p>
        </w:tc>
        <w:tc>
          <w:tcPr>
            <w:tcW w:w="3524" w:type="dxa"/>
            <w:gridSpan w:val="6"/>
            <w:tcBorders>
              <w:bottom w:val="single" w:sz="4" w:space="0" w:color="auto"/>
            </w:tcBorders>
            <w:shd w:val="clear" w:color="auto" w:fill="auto"/>
          </w:tcPr>
          <w:p w:rsidR="002F5235" w:rsidRPr="009C0E22" w:rsidRDefault="002F5235">
            <w:pPr>
              <w:rPr>
                <w:rFonts w:ascii="Arial" w:hAnsi="Arial" w:cs="Arial"/>
                <w:b/>
                <w:sz w:val="24"/>
              </w:rPr>
            </w:pPr>
          </w:p>
        </w:tc>
        <w:tc>
          <w:tcPr>
            <w:tcW w:w="1244" w:type="dxa"/>
            <w:tcBorders>
              <w:bottom w:val="single" w:sz="4" w:space="0" w:color="auto"/>
            </w:tcBorders>
            <w:shd w:val="clear" w:color="auto" w:fill="auto"/>
          </w:tcPr>
          <w:p w:rsidR="002F5235" w:rsidRPr="009C0E22" w:rsidRDefault="002F5235">
            <w:pPr>
              <w:rPr>
                <w:rFonts w:ascii="Arial" w:hAnsi="Arial" w:cs="Arial"/>
                <w:b/>
                <w:sz w:val="24"/>
              </w:rPr>
            </w:pPr>
            <w:r w:rsidRPr="009C0E22">
              <w:rPr>
                <w:rFonts w:ascii="Arial" w:hAnsi="Arial" w:cs="Arial"/>
                <w:b/>
                <w:sz w:val="24"/>
              </w:rPr>
              <w:t>Surname</w:t>
            </w:r>
          </w:p>
        </w:tc>
        <w:tc>
          <w:tcPr>
            <w:tcW w:w="3469" w:type="dxa"/>
            <w:gridSpan w:val="5"/>
            <w:tcBorders>
              <w:bottom w:val="single" w:sz="4" w:space="0" w:color="auto"/>
            </w:tcBorders>
            <w:shd w:val="clear" w:color="auto" w:fill="auto"/>
          </w:tcPr>
          <w:p w:rsidR="002F5235" w:rsidRPr="009C0E22" w:rsidRDefault="002F5235">
            <w:pPr>
              <w:rPr>
                <w:rFonts w:ascii="Arial" w:hAnsi="Arial" w:cs="Arial"/>
                <w:b/>
                <w:sz w:val="24"/>
              </w:rPr>
            </w:pPr>
          </w:p>
        </w:tc>
      </w:tr>
      <w:tr w:rsidR="002F5235" w:rsidRPr="009C0E22" w:rsidTr="009C0E22">
        <w:tc>
          <w:tcPr>
            <w:tcW w:w="10421" w:type="dxa"/>
            <w:gridSpan w:val="15"/>
            <w:tcBorders>
              <w:left w:val="nil"/>
              <w:right w:val="nil"/>
            </w:tcBorders>
            <w:shd w:val="clear" w:color="auto" w:fill="auto"/>
          </w:tcPr>
          <w:p w:rsidR="002F5235" w:rsidRPr="009C0E22" w:rsidRDefault="002F5235" w:rsidP="009C0E22">
            <w:pPr>
              <w:rPr>
                <w:rFonts w:ascii="Arial" w:hAnsi="Arial" w:cs="Arial"/>
                <w:b/>
                <w:sz w:val="8"/>
                <w:szCs w:val="8"/>
              </w:rPr>
            </w:pPr>
          </w:p>
        </w:tc>
      </w:tr>
      <w:tr w:rsidR="00881AA7" w:rsidRPr="009C0E22" w:rsidTr="009C0E22">
        <w:tc>
          <w:tcPr>
            <w:tcW w:w="644" w:type="dxa"/>
            <w:tcBorders>
              <w:bottom w:val="single" w:sz="4" w:space="0" w:color="auto"/>
            </w:tcBorders>
            <w:shd w:val="clear" w:color="auto" w:fill="auto"/>
          </w:tcPr>
          <w:p w:rsidR="002F5235" w:rsidRPr="009C0E22" w:rsidRDefault="002F5235" w:rsidP="009C0E22">
            <w:pPr>
              <w:jc w:val="both"/>
              <w:rPr>
                <w:rFonts w:ascii="Arial" w:hAnsi="Arial" w:cs="Arial"/>
                <w:b/>
                <w:sz w:val="24"/>
              </w:rPr>
            </w:pPr>
            <w:r w:rsidRPr="009C0E22">
              <w:rPr>
                <w:rFonts w:ascii="Arial" w:hAnsi="Arial" w:cs="Arial"/>
                <w:b/>
                <w:sz w:val="24"/>
              </w:rPr>
              <w:t>2</w:t>
            </w:r>
          </w:p>
        </w:tc>
        <w:tc>
          <w:tcPr>
            <w:tcW w:w="9777" w:type="dxa"/>
            <w:gridSpan w:val="14"/>
            <w:tcBorders>
              <w:bottom w:val="single" w:sz="4" w:space="0" w:color="auto"/>
            </w:tcBorders>
            <w:shd w:val="clear" w:color="auto" w:fill="auto"/>
          </w:tcPr>
          <w:p w:rsidR="002F5235" w:rsidRPr="009C0E22" w:rsidRDefault="002F5235" w:rsidP="009C0E22">
            <w:pPr>
              <w:rPr>
                <w:rFonts w:ascii="Arial" w:hAnsi="Arial" w:cs="Arial"/>
                <w:b/>
                <w:sz w:val="24"/>
              </w:rPr>
            </w:pPr>
            <w:r w:rsidRPr="009C0E22">
              <w:rPr>
                <w:rFonts w:ascii="Arial" w:hAnsi="Arial" w:cs="Arial"/>
                <w:b/>
                <w:sz w:val="24"/>
              </w:rPr>
              <w:t>Home Address and Contact Details</w:t>
            </w:r>
            <w:r w:rsidR="007E04B7" w:rsidRPr="009C0E22">
              <w:rPr>
                <w:rFonts w:ascii="Arial" w:hAnsi="Arial" w:cs="Arial"/>
                <w:b/>
                <w:sz w:val="24"/>
              </w:rPr>
              <w:t>:</w:t>
            </w:r>
          </w:p>
        </w:tc>
      </w:tr>
      <w:tr w:rsidR="002F5235" w:rsidRPr="009C0E22" w:rsidTr="009C0E22">
        <w:tc>
          <w:tcPr>
            <w:tcW w:w="7718" w:type="dxa"/>
            <w:gridSpan w:val="11"/>
            <w:shd w:val="clear" w:color="auto" w:fill="auto"/>
          </w:tcPr>
          <w:p w:rsidR="002F5235" w:rsidRPr="009C0E22" w:rsidRDefault="002F5235" w:rsidP="009C0E22">
            <w:pPr>
              <w:rPr>
                <w:rFonts w:ascii="Arial" w:hAnsi="Arial" w:cs="Arial"/>
                <w:b/>
                <w:sz w:val="24"/>
              </w:rPr>
            </w:pPr>
          </w:p>
          <w:p w:rsidR="00881AA7" w:rsidRPr="009C0E22" w:rsidRDefault="00881AA7" w:rsidP="009C0E22">
            <w:pPr>
              <w:rPr>
                <w:rFonts w:ascii="Arial" w:hAnsi="Arial" w:cs="Arial"/>
                <w:b/>
                <w:sz w:val="24"/>
              </w:rPr>
            </w:pPr>
          </w:p>
          <w:p w:rsidR="00881AA7" w:rsidRPr="009C0E22" w:rsidRDefault="00881AA7" w:rsidP="009C0E22">
            <w:pPr>
              <w:rPr>
                <w:rFonts w:ascii="Arial" w:hAnsi="Arial" w:cs="Arial"/>
                <w:b/>
                <w:sz w:val="24"/>
              </w:rPr>
            </w:pPr>
          </w:p>
          <w:p w:rsidR="002F5235" w:rsidRPr="009C0E22" w:rsidRDefault="002F5235" w:rsidP="009C0E22">
            <w:pPr>
              <w:rPr>
                <w:rFonts w:ascii="Arial" w:hAnsi="Arial" w:cs="Arial"/>
                <w:b/>
                <w:sz w:val="24"/>
              </w:rPr>
            </w:pPr>
          </w:p>
        </w:tc>
        <w:tc>
          <w:tcPr>
            <w:tcW w:w="1419" w:type="dxa"/>
            <w:gridSpan w:val="3"/>
            <w:shd w:val="clear" w:color="auto" w:fill="auto"/>
            <w:vAlign w:val="center"/>
          </w:tcPr>
          <w:p w:rsidR="002F5235" w:rsidRPr="009C0E22" w:rsidRDefault="002F5235" w:rsidP="009C0E22">
            <w:pPr>
              <w:jc w:val="center"/>
              <w:rPr>
                <w:rFonts w:ascii="Arial" w:hAnsi="Arial" w:cs="Arial"/>
                <w:b/>
                <w:sz w:val="24"/>
              </w:rPr>
            </w:pPr>
            <w:r w:rsidRPr="009C0E22">
              <w:rPr>
                <w:rFonts w:ascii="Arial" w:hAnsi="Arial" w:cs="Arial"/>
                <w:b/>
                <w:sz w:val="24"/>
              </w:rPr>
              <w:t>Post Code</w:t>
            </w:r>
          </w:p>
        </w:tc>
        <w:tc>
          <w:tcPr>
            <w:tcW w:w="1284" w:type="dxa"/>
            <w:shd w:val="clear" w:color="auto" w:fill="auto"/>
          </w:tcPr>
          <w:p w:rsidR="002F5235" w:rsidRPr="009C0E22" w:rsidRDefault="002F5235" w:rsidP="009C0E22">
            <w:pPr>
              <w:rPr>
                <w:rFonts w:ascii="Arial" w:hAnsi="Arial" w:cs="Arial"/>
                <w:b/>
                <w:sz w:val="24"/>
              </w:rPr>
            </w:pPr>
          </w:p>
        </w:tc>
      </w:tr>
      <w:tr w:rsidR="007E04B7" w:rsidRPr="009C0E22" w:rsidTr="009C0E22">
        <w:tc>
          <w:tcPr>
            <w:tcW w:w="2184" w:type="dxa"/>
            <w:gridSpan w:val="3"/>
            <w:tcBorders>
              <w:bottom w:val="single" w:sz="4" w:space="0" w:color="auto"/>
            </w:tcBorders>
            <w:shd w:val="clear" w:color="auto" w:fill="auto"/>
          </w:tcPr>
          <w:p w:rsidR="002F5235" w:rsidRPr="009C0E22" w:rsidRDefault="002F5235" w:rsidP="009C0E22">
            <w:pPr>
              <w:rPr>
                <w:rFonts w:ascii="Arial" w:hAnsi="Arial" w:cs="Arial"/>
                <w:b/>
                <w:sz w:val="24"/>
              </w:rPr>
            </w:pPr>
            <w:r w:rsidRPr="009C0E22">
              <w:rPr>
                <w:rFonts w:ascii="Arial" w:hAnsi="Arial" w:cs="Arial"/>
                <w:b/>
                <w:sz w:val="24"/>
              </w:rPr>
              <w:t>Tel.No</w:t>
            </w:r>
          </w:p>
        </w:tc>
        <w:tc>
          <w:tcPr>
            <w:tcW w:w="3524" w:type="dxa"/>
            <w:gridSpan w:val="6"/>
            <w:tcBorders>
              <w:bottom w:val="single" w:sz="4" w:space="0" w:color="auto"/>
            </w:tcBorders>
            <w:shd w:val="clear" w:color="auto" w:fill="auto"/>
          </w:tcPr>
          <w:p w:rsidR="002F5235" w:rsidRPr="009C0E22" w:rsidRDefault="002F5235" w:rsidP="009C0E22">
            <w:pPr>
              <w:rPr>
                <w:rFonts w:ascii="Arial" w:hAnsi="Arial" w:cs="Arial"/>
                <w:b/>
                <w:sz w:val="24"/>
              </w:rPr>
            </w:pPr>
          </w:p>
        </w:tc>
        <w:tc>
          <w:tcPr>
            <w:tcW w:w="1244" w:type="dxa"/>
            <w:tcBorders>
              <w:bottom w:val="single" w:sz="4" w:space="0" w:color="auto"/>
            </w:tcBorders>
            <w:shd w:val="clear" w:color="auto" w:fill="auto"/>
          </w:tcPr>
          <w:p w:rsidR="002F5235" w:rsidRPr="009C0E22" w:rsidRDefault="002F5235" w:rsidP="009C0E22">
            <w:pPr>
              <w:rPr>
                <w:rFonts w:ascii="Arial" w:hAnsi="Arial" w:cs="Arial"/>
                <w:b/>
                <w:sz w:val="24"/>
              </w:rPr>
            </w:pPr>
            <w:r w:rsidRPr="009C0E22">
              <w:rPr>
                <w:rFonts w:ascii="Arial" w:hAnsi="Arial" w:cs="Arial"/>
                <w:b/>
                <w:sz w:val="24"/>
              </w:rPr>
              <w:t>email</w:t>
            </w:r>
          </w:p>
        </w:tc>
        <w:tc>
          <w:tcPr>
            <w:tcW w:w="3469" w:type="dxa"/>
            <w:gridSpan w:val="5"/>
            <w:tcBorders>
              <w:bottom w:val="single" w:sz="4" w:space="0" w:color="auto"/>
            </w:tcBorders>
            <w:shd w:val="clear" w:color="auto" w:fill="auto"/>
          </w:tcPr>
          <w:p w:rsidR="002F5235" w:rsidRPr="009C0E22" w:rsidRDefault="002F5235" w:rsidP="009C0E22">
            <w:pPr>
              <w:rPr>
                <w:rFonts w:ascii="Arial" w:hAnsi="Arial" w:cs="Arial"/>
                <w:b/>
                <w:sz w:val="24"/>
              </w:rPr>
            </w:pPr>
          </w:p>
        </w:tc>
      </w:tr>
      <w:tr w:rsidR="007E04B7" w:rsidRPr="009C0E22" w:rsidTr="009C0E22">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881AA7" w:rsidRPr="009C0E22" w:rsidTr="009C0E22">
        <w:tc>
          <w:tcPr>
            <w:tcW w:w="644" w:type="dxa"/>
            <w:tcBorders>
              <w:bottom w:val="single" w:sz="4" w:space="0" w:color="auto"/>
            </w:tcBorders>
            <w:shd w:val="clear" w:color="auto" w:fill="auto"/>
          </w:tcPr>
          <w:p w:rsidR="002F5235" w:rsidRPr="009C0E22" w:rsidRDefault="002F5235" w:rsidP="009C0E22">
            <w:pPr>
              <w:jc w:val="both"/>
              <w:rPr>
                <w:rFonts w:ascii="Arial" w:hAnsi="Arial" w:cs="Arial"/>
                <w:b/>
                <w:sz w:val="24"/>
              </w:rPr>
            </w:pPr>
            <w:r w:rsidRPr="009C0E22">
              <w:rPr>
                <w:rFonts w:ascii="Arial" w:hAnsi="Arial" w:cs="Arial"/>
                <w:b/>
                <w:sz w:val="24"/>
              </w:rPr>
              <w:t>3</w:t>
            </w:r>
          </w:p>
        </w:tc>
        <w:tc>
          <w:tcPr>
            <w:tcW w:w="9777" w:type="dxa"/>
            <w:gridSpan w:val="14"/>
            <w:tcBorders>
              <w:bottom w:val="single" w:sz="4" w:space="0" w:color="auto"/>
            </w:tcBorders>
            <w:shd w:val="clear" w:color="auto" w:fill="auto"/>
          </w:tcPr>
          <w:p w:rsidR="002F5235" w:rsidRPr="009C0E22" w:rsidRDefault="002F5235" w:rsidP="007E04B7">
            <w:pPr>
              <w:rPr>
                <w:rFonts w:ascii="Arial" w:hAnsi="Arial" w:cs="Arial"/>
                <w:b/>
                <w:sz w:val="24"/>
              </w:rPr>
            </w:pPr>
            <w:r w:rsidRPr="009C0E22">
              <w:rPr>
                <w:rFonts w:ascii="Arial" w:hAnsi="Arial" w:cs="Arial"/>
                <w:b/>
                <w:sz w:val="24"/>
              </w:rPr>
              <w:t xml:space="preserve">Name of </w:t>
            </w:r>
            <w:r w:rsidR="007E04B7" w:rsidRPr="009C0E22">
              <w:rPr>
                <w:rFonts w:ascii="Arial" w:hAnsi="Arial" w:cs="Arial"/>
                <w:b/>
                <w:sz w:val="24"/>
              </w:rPr>
              <w:t>Child:</w:t>
            </w:r>
          </w:p>
        </w:tc>
      </w:tr>
      <w:tr w:rsidR="007E04B7" w:rsidRPr="009C0E22" w:rsidTr="009C0E22">
        <w:tc>
          <w:tcPr>
            <w:tcW w:w="2184" w:type="dxa"/>
            <w:gridSpan w:val="3"/>
            <w:tcBorders>
              <w:bottom w:val="single" w:sz="4" w:space="0" w:color="auto"/>
            </w:tcBorders>
            <w:shd w:val="clear" w:color="auto" w:fill="auto"/>
          </w:tcPr>
          <w:p w:rsidR="002F5235" w:rsidRPr="009C0E22" w:rsidRDefault="002F5235" w:rsidP="009C0E22">
            <w:pPr>
              <w:rPr>
                <w:rFonts w:ascii="Arial" w:hAnsi="Arial" w:cs="Arial"/>
                <w:b/>
                <w:sz w:val="24"/>
              </w:rPr>
            </w:pPr>
            <w:r w:rsidRPr="009C0E22">
              <w:rPr>
                <w:rFonts w:ascii="Arial" w:hAnsi="Arial" w:cs="Arial"/>
                <w:b/>
                <w:sz w:val="24"/>
              </w:rPr>
              <w:t>Forename</w:t>
            </w:r>
          </w:p>
        </w:tc>
        <w:tc>
          <w:tcPr>
            <w:tcW w:w="3524" w:type="dxa"/>
            <w:gridSpan w:val="6"/>
            <w:tcBorders>
              <w:bottom w:val="single" w:sz="4" w:space="0" w:color="auto"/>
            </w:tcBorders>
            <w:shd w:val="clear" w:color="auto" w:fill="auto"/>
          </w:tcPr>
          <w:p w:rsidR="002F5235" w:rsidRPr="009C0E22" w:rsidRDefault="002F5235" w:rsidP="009C0E22">
            <w:pPr>
              <w:rPr>
                <w:rFonts w:ascii="Arial" w:hAnsi="Arial" w:cs="Arial"/>
                <w:b/>
                <w:sz w:val="24"/>
              </w:rPr>
            </w:pPr>
          </w:p>
        </w:tc>
        <w:tc>
          <w:tcPr>
            <w:tcW w:w="1244" w:type="dxa"/>
            <w:tcBorders>
              <w:bottom w:val="single" w:sz="4" w:space="0" w:color="auto"/>
            </w:tcBorders>
            <w:shd w:val="clear" w:color="auto" w:fill="auto"/>
          </w:tcPr>
          <w:p w:rsidR="002F5235" w:rsidRPr="009C0E22" w:rsidRDefault="002F5235" w:rsidP="009C0E22">
            <w:pPr>
              <w:rPr>
                <w:rFonts w:ascii="Arial" w:hAnsi="Arial" w:cs="Arial"/>
                <w:b/>
                <w:sz w:val="24"/>
              </w:rPr>
            </w:pPr>
            <w:r w:rsidRPr="009C0E22">
              <w:rPr>
                <w:rFonts w:ascii="Arial" w:hAnsi="Arial" w:cs="Arial"/>
                <w:b/>
                <w:sz w:val="24"/>
              </w:rPr>
              <w:t>Surname</w:t>
            </w:r>
          </w:p>
        </w:tc>
        <w:tc>
          <w:tcPr>
            <w:tcW w:w="3469" w:type="dxa"/>
            <w:gridSpan w:val="5"/>
            <w:tcBorders>
              <w:bottom w:val="single" w:sz="4" w:space="0" w:color="auto"/>
            </w:tcBorders>
            <w:shd w:val="clear" w:color="auto" w:fill="auto"/>
          </w:tcPr>
          <w:p w:rsidR="002F5235" w:rsidRPr="009C0E22" w:rsidRDefault="002F5235" w:rsidP="009C0E22">
            <w:pPr>
              <w:rPr>
                <w:rFonts w:ascii="Arial" w:hAnsi="Arial" w:cs="Arial"/>
                <w:b/>
                <w:sz w:val="24"/>
              </w:rPr>
            </w:pPr>
          </w:p>
        </w:tc>
      </w:tr>
      <w:tr w:rsidR="007E04B7" w:rsidRPr="009C0E22" w:rsidTr="009C0E22">
        <w:trPr>
          <w:trHeight w:val="60"/>
        </w:trPr>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7E04B7" w:rsidRPr="009C0E22" w:rsidTr="009C0E22">
        <w:tc>
          <w:tcPr>
            <w:tcW w:w="644" w:type="dxa"/>
            <w:shd w:val="clear" w:color="auto" w:fill="auto"/>
          </w:tcPr>
          <w:p w:rsidR="007E04B7" w:rsidRPr="009C0E22" w:rsidRDefault="007E04B7" w:rsidP="009C0E22">
            <w:pPr>
              <w:rPr>
                <w:rFonts w:ascii="Arial" w:hAnsi="Arial" w:cs="Arial"/>
                <w:b/>
                <w:sz w:val="24"/>
              </w:rPr>
            </w:pPr>
            <w:r w:rsidRPr="009C0E22">
              <w:rPr>
                <w:rFonts w:ascii="Arial" w:hAnsi="Arial" w:cs="Arial"/>
                <w:b/>
                <w:sz w:val="24"/>
              </w:rPr>
              <w:t>4</w:t>
            </w:r>
          </w:p>
        </w:tc>
        <w:tc>
          <w:tcPr>
            <w:tcW w:w="1540" w:type="dxa"/>
            <w:gridSpan w:val="2"/>
            <w:shd w:val="clear" w:color="auto" w:fill="auto"/>
          </w:tcPr>
          <w:p w:rsidR="007E04B7" w:rsidRPr="009C0E22" w:rsidRDefault="007E04B7" w:rsidP="009C0E22">
            <w:pPr>
              <w:rPr>
                <w:rFonts w:ascii="Arial" w:hAnsi="Arial" w:cs="Arial"/>
                <w:b/>
                <w:sz w:val="24"/>
              </w:rPr>
            </w:pPr>
            <w:r w:rsidRPr="009C0E22">
              <w:rPr>
                <w:rFonts w:ascii="Arial" w:hAnsi="Arial" w:cs="Arial"/>
                <w:b/>
                <w:sz w:val="24"/>
              </w:rPr>
              <w:t>Gender</w:t>
            </w:r>
          </w:p>
        </w:tc>
        <w:tc>
          <w:tcPr>
            <w:tcW w:w="862" w:type="dxa"/>
            <w:gridSpan w:val="2"/>
            <w:shd w:val="clear" w:color="auto" w:fill="auto"/>
          </w:tcPr>
          <w:p w:rsidR="007E04B7" w:rsidRPr="009C0E22" w:rsidRDefault="007E04B7" w:rsidP="009C0E22">
            <w:pPr>
              <w:rPr>
                <w:rFonts w:ascii="Arial" w:hAnsi="Arial" w:cs="Arial"/>
                <w:b/>
                <w:sz w:val="24"/>
              </w:rPr>
            </w:pPr>
            <w:r w:rsidRPr="009C0E22">
              <w:rPr>
                <w:rFonts w:ascii="Arial" w:hAnsi="Arial" w:cs="Arial"/>
                <w:b/>
                <w:sz w:val="24"/>
              </w:rPr>
              <w:t>Male</w:t>
            </w:r>
          </w:p>
        </w:tc>
        <w:tc>
          <w:tcPr>
            <w:tcW w:w="809" w:type="dxa"/>
            <w:shd w:val="clear" w:color="auto" w:fill="auto"/>
          </w:tcPr>
          <w:p w:rsidR="007E04B7" w:rsidRPr="009C0E22" w:rsidRDefault="007E04B7" w:rsidP="009C0E22">
            <w:pPr>
              <w:rPr>
                <w:rFonts w:ascii="Arial" w:hAnsi="Arial" w:cs="Arial"/>
                <w:b/>
                <w:sz w:val="24"/>
              </w:rPr>
            </w:pPr>
          </w:p>
        </w:tc>
        <w:tc>
          <w:tcPr>
            <w:tcW w:w="1044" w:type="dxa"/>
            <w:shd w:val="clear" w:color="auto" w:fill="auto"/>
          </w:tcPr>
          <w:p w:rsidR="007E04B7" w:rsidRPr="009C0E22" w:rsidRDefault="007E04B7" w:rsidP="009C0E22">
            <w:pPr>
              <w:rPr>
                <w:rFonts w:ascii="Arial" w:hAnsi="Arial" w:cs="Arial"/>
                <w:b/>
                <w:sz w:val="24"/>
              </w:rPr>
            </w:pPr>
            <w:r w:rsidRPr="009C0E22">
              <w:rPr>
                <w:rFonts w:ascii="Arial" w:hAnsi="Arial" w:cs="Arial"/>
                <w:b/>
                <w:sz w:val="24"/>
              </w:rPr>
              <w:t>Female</w:t>
            </w:r>
          </w:p>
        </w:tc>
        <w:tc>
          <w:tcPr>
            <w:tcW w:w="809" w:type="dxa"/>
            <w:gridSpan w:val="2"/>
            <w:shd w:val="clear" w:color="auto" w:fill="auto"/>
          </w:tcPr>
          <w:p w:rsidR="007E04B7" w:rsidRPr="009C0E22" w:rsidRDefault="007E04B7" w:rsidP="009C0E22">
            <w:pPr>
              <w:rPr>
                <w:rFonts w:ascii="Arial" w:hAnsi="Arial" w:cs="Arial"/>
                <w:b/>
                <w:sz w:val="24"/>
              </w:rPr>
            </w:pPr>
          </w:p>
        </w:tc>
        <w:tc>
          <w:tcPr>
            <w:tcW w:w="1244" w:type="dxa"/>
            <w:shd w:val="clear" w:color="auto" w:fill="auto"/>
          </w:tcPr>
          <w:p w:rsidR="007E04B7" w:rsidRPr="009C0E22" w:rsidRDefault="007E04B7" w:rsidP="009C0E22">
            <w:pPr>
              <w:rPr>
                <w:rFonts w:ascii="Arial" w:hAnsi="Arial" w:cs="Arial"/>
                <w:b/>
                <w:sz w:val="24"/>
              </w:rPr>
            </w:pPr>
            <w:r w:rsidRPr="009C0E22">
              <w:rPr>
                <w:rFonts w:ascii="Arial" w:hAnsi="Arial" w:cs="Arial"/>
                <w:b/>
                <w:sz w:val="24"/>
              </w:rPr>
              <w:t>DOB</w:t>
            </w:r>
          </w:p>
        </w:tc>
        <w:tc>
          <w:tcPr>
            <w:tcW w:w="3469" w:type="dxa"/>
            <w:gridSpan w:val="5"/>
            <w:shd w:val="clear" w:color="auto" w:fill="auto"/>
          </w:tcPr>
          <w:p w:rsidR="007E04B7" w:rsidRPr="009C0E22" w:rsidRDefault="007E04B7" w:rsidP="009C0E22">
            <w:pPr>
              <w:rPr>
                <w:rFonts w:ascii="Arial" w:hAnsi="Arial" w:cs="Arial"/>
                <w:b/>
                <w:sz w:val="24"/>
              </w:rPr>
            </w:pPr>
          </w:p>
        </w:tc>
      </w:tr>
      <w:tr w:rsidR="007E04B7" w:rsidRPr="009C0E22" w:rsidTr="009C0E22">
        <w:tc>
          <w:tcPr>
            <w:tcW w:w="10421" w:type="dxa"/>
            <w:gridSpan w:val="15"/>
            <w:shd w:val="clear" w:color="auto" w:fill="auto"/>
          </w:tcPr>
          <w:p w:rsidR="007E04B7" w:rsidRPr="009C0E22" w:rsidRDefault="007E04B7" w:rsidP="009C0E22">
            <w:pPr>
              <w:rPr>
                <w:rFonts w:ascii="Arial" w:hAnsi="Arial" w:cs="Arial"/>
                <w:b/>
                <w:sz w:val="8"/>
                <w:szCs w:val="8"/>
              </w:rPr>
            </w:pPr>
          </w:p>
        </w:tc>
      </w:tr>
      <w:tr w:rsidR="007E04B7" w:rsidRPr="009C0E22" w:rsidTr="009C0E22">
        <w:tc>
          <w:tcPr>
            <w:tcW w:w="644" w:type="dxa"/>
            <w:tcBorders>
              <w:bottom w:val="single" w:sz="4" w:space="0" w:color="auto"/>
            </w:tcBorders>
            <w:shd w:val="clear" w:color="auto" w:fill="auto"/>
          </w:tcPr>
          <w:p w:rsidR="007E04B7" w:rsidRPr="009C0E22" w:rsidRDefault="007E04B7" w:rsidP="009C0E22">
            <w:pPr>
              <w:jc w:val="both"/>
              <w:rPr>
                <w:rFonts w:ascii="Arial" w:hAnsi="Arial" w:cs="Arial"/>
                <w:b/>
                <w:sz w:val="24"/>
              </w:rPr>
            </w:pPr>
            <w:r w:rsidRPr="009C0E22">
              <w:rPr>
                <w:rFonts w:ascii="Arial" w:hAnsi="Arial" w:cs="Arial"/>
                <w:b/>
                <w:sz w:val="24"/>
              </w:rPr>
              <w:t>5</w:t>
            </w:r>
          </w:p>
        </w:tc>
        <w:tc>
          <w:tcPr>
            <w:tcW w:w="9777" w:type="dxa"/>
            <w:gridSpan w:val="14"/>
            <w:tcBorders>
              <w:bottom w:val="single" w:sz="4" w:space="0" w:color="auto"/>
            </w:tcBorders>
            <w:shd w:val="clear" w:color="auto" w:fill="auto"/>
          </w:tcPr>
          <w:p w:rsidR="007E04B7" w:rsidRPr="009C0E22" w:rsidRDefault="007E04B7" w:rsidP="007E04B7">
            <w:pPr>
              <w:rPr>
                <w:rFonts w:ascii="Arial" w:hAnsi="Arial" w:cs="Arial"/>
                <w:b/>
                <w:sz w:val="24"/>
              </w:rPr>
            </w:pPr>
            <w:r w:rsidRPr="009C0E22">
              <w:rPr>
                <w:rFonts w:ascii="Arial" w:hAnsi="Arial" w:cs="Arial"/>
                <w:b/>
                <w:sz w:val="24"/>
              </w:rPr>
              <w:t>Name of catchment area school which your child should attend:</w:t>
            </w:r>
          </w:p>
        </w:tc>
      </w:tr>
      <w:tr w:rsidR="007E04B7" w:rsidRPr="009C0E22" w:rsidTr="009C0E22">
        <w:trPr>
          <w:trHeight w:val="60"/>
        </w:trPr>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7E04B7" w:rsidRPr="009C0E22" w:rsidTr="009C0E22">
        <w:tc>
          <w:tcPr>
            <w:tcW w:w="5642" w:type="dxa"/>
            <w:gridSpan w:val="8"/>
            <w:tcBorders>
              <w:bottom w:val="single" w:sz="4" w:space="0" w:color="auto"/>
            </w:tcBorders>
            <w:shd w:val="clear" w:color="auto" w:fill="auto"/>
          </w:tcPr>
          <w:p w:rsidR="007E04B7" w:rsidRPr="009C0E22" w:rsidRDefault="007E04B7" w:rsidP="009C0E22">
            <w:pPr>
              <w:rPr>
                <w:rFonts w:ascii="Arial" w:hAnsi="Arial" w:cs="Arial"/>
                <w:b/>
                <w:sz w:val="24"/>
              </w:rPr>
            </w:pPr>
          </w:p>
        </w:tc>
        <w:tc>
          <w:tcPr>
            <w:tcW w:w="2076" w:type="dxa"/>
            <w:gridSpan w:val="3"/>
            <w:tcBorders>
              <w:bottom w:val="single" w:sz="4" w:space="0" w:color="auto"/>
            </w:tcBorders>
            <w:shd w:val="clear" w:color="auto" w:fill="auto"/>
          </w:tcPr>
          <w:p w:rsidR="007E04B7" w:rsidRPr="009C0E22" w:rsidRDefault="007E04B7" w:rsidP="009C0E22">
            <w:pPr>
              <w:rPr>
                <w:rFonts w:ascii="Arial" w:hAnsi="Arial" w:cs="Arial"/>
                <w:b/>
                <w:sz w:val="24"/>
              </w:rPr>
            </w:pPr>
            <w:r w:rsidRPr="009C0E22">
              <w:rPr>
                <w:rFonts w:ascii="Arial" w:hAnsi="Arial" w:cs="Arial"/>
                <w:b/>
                <w:sz w:val="24"/>
              </w:rPr>
              <w:t>Stage in School</w:t>
            </w:r>
          </w:p>
        </w:tc>
        <w:tc>
          <w:tcPr>
            <w:tcW w:w="2703" w:type="dxa"/>
            <w:gridSpan w:val="4"/>
            <w:tcBorders>
              <w:bottom w:val="single" w:sz="4" w:space="0" w:color="auto"/>
            </w:tcBorders>
            <w:shd w:val="clear" w:color="auto" w:fill="auto"/>
          </w:tcPr>
          <w:p w:rsidR="007E04B7" w:rsidRPr="009C0E22" w:rsidRDefault="007E04B7" w:rsidP="009C0E22">
            <w:pPr>
              <w:rPr>
                <w:rFonts w:ascii="Arial" w:hAnsi="Arial" w:cs="Arial"/>
                <w:b/>
                <w:sz w:val="24"/>
              </w:rPr>
            </w:pPr>
          </w:p>
        </w:tc>
      </w:tr>
      <w:tr w:rsidR="007E04B7" w:rsidRPr="009C0E22" w:rsidTr="009C0E22">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7E04B7" w:rsidRPr="009C0E22" w:rsidTr="009C0E22">
        <w:tc>
          <w:tcPr>
            <w:tcW w:w="644" w:type="dxa"/>
            <w:tcBorders>
              <w:bottom w:val="single" w:sz="4" w:space="0" w:color="auto"/>
            </w:tcBorders>
            <w:shd w:val="clear" w:color="auto" w:fill="auto"/>
          </w:tcPr>
          <w:p w:rsidR="007E04B7" w:rsidRPr="009C0E22" w:rsidRDefault="007E04B7" w:rsidP="009C0E22">
            <w:pPr>
              <w:jc w:val="both"/>
              <w:rPr>
                <w:rFonts w:ascii="Arial" w:hAnsi="Arial" w:cs="Arial"/>
                <w:b/>
                <w:sz w:val="24"/>
              </w:rPr>
            </w:pPr>
            <w:r w:rsidRPr="009C0E22">
              <w:rPr>
                <w:rFonts w:ascii="Arial" w:hAnsi="Arial" w:cs="Arial"/>
                <w:b/>
                <w:sz w:val="24"/>
              </w:rPr>
              <w:t>6</w:t>
            </w:r>
          </w:p>
        </w:tc>
        <w:tc>
          <w:tcPr>
            <w:tcW w:w="9777" w:type="dxa"/>
            <w:gridSpan w:val="14"/>
            <w:tcBorders>
              <w:bottom w:val="single" w:sz="4" w:space="0" w:color="auto"/>
            </w:tcBorders>
            <w:shd w:val="clear" w:color="auto" w:fill="auto"/>
          </w:tcPr>
          <w:p w:rsidR="007E04B7" w:rsidRPr="009C0E22" w:rsidRDefault="007E04B7" w:rsidP="007E04B7">
            <w:pPr>
              <w:rPr>
                <w:rFonts w:ascii="Arial" w:hAnsi="Arial" w:cs="Arial"/>
                <w:b/>
                <w:sz w:val="24"/>
              </w:rPr>
            </w:pPr>
            <w:r w:rsidRPr="009C0E22">
              <w:rPr>
                <w:rFonts w:ascii="Arial" w:hAnsi="Arial" w:cs="Arial"/>
                <w:b/>
                <w:sz w:val="24"/>
              </w:rPr>
              <w:t>Name of school you wish to send your child to:</w:t>
            </w:r>
          </w:p>
        </w:tc>
      </w:tr>
      <w:tr w:rsidR="007E04B7" w:rsidRPr="009C0E22" w:rsidTr="009C0E22">
        <w:trPr>
          <w:trHeight w:val="60"/>
        </w:trPr>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7E04B7" w:rsidRPr="009C0E22" w:rsidTr="009C0E22">
        <w:tc>
          <w:tcPr>
            <w:tcW w:w="10421" w:type="dxa"/>
            <w:gridSpan w:val="15"/>
            <w:tcBorders>
              <w:bottom w:val="single" w:sz="4" w:space="0" w:color="auto"/>
            </w:tcBorders>
            <w:shd w:val="clear" w:color="auto" w:fill="auto"/>
          </w:tcPr>
          <w:p w:rsidR="007E04B7" w:rsidRPr="009C0E22" w:rsidRDefault="007E04B7" w:rsidP="009C0E22">
            <w:pPr>
              <w:rPr>
                <w:rFonts w:ascii="Arial" w:hAnsi="Arial" w:cs="Arial"/>
                <w:b/>
                <w:sz w:val="24"/>
              </w:rPr>
            </w:pPr>
          </w:p>
        </w:tc>
      </w:tr>
      <w:tr w:rsidR="007E04B7" w:rsidRPr="009C0E22" w:rsidTr="009C0E22">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7E04B7" w:rsidRPr="009C0E22" w:rsidTr="009C0E22">
        <w:tc>
          <w:tcPr>
            <w:tcW w:w="644" w:type="dxa"/>
            <w:shd w:val="clear" w:color="auto" w:fill="auto"/>
          </w:tcPr>
          <w:p w:rsidR="007E04B7" w:rsidRPr="009C0E22" w:rsidRDefault="007E04B7" w:rsidP="009C0E22">
            <w:pPr>
              <w:rPr>
                <w:rFonts w:ascii="Arial" w:hAnsi="Arial" w:cs="Arial"/>
                <w:b/>
                <w:sz w:val="24"/>
                <w:szCs w:val="24"/>
              </w:rPr>
            </w:pPr>
            <w:r w:rsidRPr="009C0E22">
              <w:rPr>
                <w:rFonts w:ascii="Arial" w:hAnsi="Arial" w:cs="Arial"/>
                <w:b/>
                <w:sz w:val="24"/>
                <w:szCs w:val="24"/>
              </w:rPr>
              <w:t>7</w:t>
            </w:r>
          </w:p>
        </w:tc>
        <w:tc>
          <w:tcPr>
            <w:tcW w:w="9777" w:type="dxa"/>
            <w:gridSpan w:val="14"/>
            <w:shd w:val="clear" w:color="auto" w:fill="auto"/>
          </w:tcPr>
          <w:p w:rsidR="007E04B7" w:rsidRPr="009C0E22" w:rsidRDefault="007E04B7" w:rsidP="007E04B7">
            <w:pPr>
              <w:rPr>
                <w:rFonts w:ascii="Arial" w:hAnsi="Arial" w:cs="Arial"/>
                <w:b/>
                <w:sz w:val="24"/>
                <w:szCs w:val="24"/>
              </w:rPr>
            </w:pPr>
            <w:r w:rsidRPr="009C0E22">
              <w:rPr>
                <w:rFonts w:ascii="Arial" w:hAnsi="Arial" w:cs="Arial"/>
                <w:b/>
                <w:sz w:val="24"/>
              </w:rPr>
              <w:t>Reason(s) for seeking a placing  request:</w:t>
            </w:r>
          </w:p>
        </w:tc>
      </w:tr>
      <w:tr w:rsidR="007E04B7" w:rsidRPr="009C0E22" w:rsidTr="009C0E22">
        <w:tc>
          <w:tcPr>
            <w:tcW w:w="10421" w:type="dxa"/>
            <w:gridSpan w:val="15"/>
            <w:tcBorders>
              <w:bottom w:val="single" w:sz="4" w:space="0" w:color="auto"/>
            </w:tcBorders>
            <w:shd w:val="clear" w:color="auto" w:fill="auto"/>
          </w:tcPr>
          <w:p w:rsidR="007E04B7" w:rsidRPr="009C0E22" w:rsidRDefault="007E04B7" w:rsidP="009C0E22">
            <w:pPr>
              <w:rPr>
                <w:rFonts w:ascii="Arial" w:hAnsi="Arial" w:cs="Arial"/>
                <w:b/>
                <w:sz w:val="24"/>
                <w:szCs w:val="24"/>
              </w:rPr>
            </w:pPr>
          </w:p>
          <w:p w:rsidR="007E04B7" w:rsidRPr="009C0E22" w:rsidRDefault="007E04B7" w:rsidP="009C0E22">
            <w:pPr>
              <w:rPr>
                <w:rFonts w:ascii="Arial" w:hAnsi="Arial" w:cs="Arial"/>
                <w:b/>
                <w:sz w:val="24"/>
                <w:szCs w:val="24"/>
              </w:rPr>
            </w:pPr>
          </w:p>
          <w:p w:rsidR="007E04B7" w:rsidRPr="009C0E22" w:rsidRDefault="007E04B7" w:rsidP="009C0E22">
            <w:pPr>
              <w:rPr>
                <w:rFonts w:ascii="Arial" w:hAnsi="Arial" w:cs="Arial"/>
                <w:b/>
                <w:sz w:val="24"/>
                <w:szCs w:val="24"/>
              </w:rPr>
            </w:pPr>
          </w:p>
          <w:p w:rsidR="00881AA7" w:rsidRPr="009C0E22" w:rsidRDefault="00881AA7" w:rsidP="009C0E22">
            <w:pPr>
              <w:rPr>
                <w:rFonts w:ascii="Arial" w:hAnsi="Arial" w:cs="Arial"/>
                <w:b/>
                <w:sz w:val="24"/>
                <w:szCs w:val="24"/>
              </w:rPr>
            </w:pPr>
          </w:p>
          <w:p w:rsidR="00881AA7" w:rsidRPr="009C0E22" w:rsidRDefault="00881AA7" w:rsidP="009C0E22">
            <w:pPr>
              <w:rPr>
                <w:rFonts w:ascii="Arial" w:hAnsi="Arial" w:cs="Arial"/>
                <w:b/>
                <w:sz w:val="24"/>
                <w:szCs w:val="24"/>
              </w:rPr>
            </w:pPr>
          </w:p>
          <w:p w:rsidR="007E04B7" w:rsidRPr="009C0E22" w:rsidRDefault="007E04B7" w:rsidP="009C0E22">
            <w:pPr>
              <w:rPr>
                <w:rFonts w:ascii="Arial" w:hAnsi="Arial" w:cs="Arial"/>
                <w:b/>
                <w:sz w:val="24"/>
                <w:szCs w:val="24"/>
              </w:rPr>
            </w:pPr>
          </w:p>
        </w:tc>
      </w:tr>
      <w:tr w:rsidR="007E04B7" w:rsidRPr="009C0E22" w:rsidTr="009C0E22">
        <w:tc>
          <w:tcPr>
            <w:tcW w:w="10421" w:type="dxa"/>
            <w:gridSpan w:val="15"/>
            <w:tcBorders>
              <w:left w:val="nil"/>
              <w:right w:val="nil"/>
            </w:tcBorders>
            <w:shd w:val="clear" w:color="auto" w:fill="auto"/>
          </w:tcPr>
          <w:p w:rsidR="007E04B7" w:rsidRPr="009C0E22" w:rsidRDefault="007E04B7" w:rsidP="009C0E22">
            <w:pPr>
              <w:rPr>
                <w:rFonts w:ascii="Arial" w:hAnsi="Arial" w:cs="Arial"/>
                <w:b/>
                <w:sz w:val="8"/>
                <w:szCs w:val="8"/>
              </w:rPr>
            </w:pPr>
          </w:p>
        </w:tc>
      </w:tr>
      <w:tr w:rsidR="00881AA7" w:rsidRPr="009C0E22" w:rsidTr="009C0E22">
        <w:tc>
          <w:tcPr>
            <w:tcW w:w="644" w:type="dxa"/>
            <w:tcBorders>
              <w:bottom w:val="single" w:sz="4" w:space="0" w:color="auto"/>
            </w:tcBorders>
            <w:shd w:val="clear" w:color="auto" w:fill="auto"/>
          </w:tcPr>
          <w:p w:rsidR="00881AA7" w:rsidRPr="009C0E22" w:rsidRDefault="00881AA7" w:rsidP="009C0E22">
            <w:pPr>
              <w:rPr>
                <w:rFonts w:ascii="Arial" w:hAnsi="Arial" w:cs="Arial"/>
                <w:b/>
                <w:sz w:val="24"/>
                <w:szCs w:val="24"/>
              </w:rPr>
            </w:pPr>
            <w:r w:rsidRPr="009C0E22">
              <w:rPr>
                <w:rFonts w:ascii="Arial" w:hAnsi="Arial" w:cs="Arial"/>
                <w:b/>
                <w:sz w:val="24"/>
                <w:szCs w:val="24"/>
              </w:rPr>
              <w:t>*(A)</w:t>
            </w:r>
          </w:p>
        </w:tc>
        <w:tc>
          <w:tcPr>
            <w:tcW w:w="457" w:type="dxa"/>
            <w:tcBorders>
              <w:bottom w:val="single" w:sz="4" w:space="0" w:color="auto"/>
            </w:tcBorders>
            <w:shd w:val="clear" w:color="auto" w:fill="auto"/>
          </w:tcPr>
          <w:p w:rsidR="00881AA7" w:rsidRPr="009C0E22" w:rsidRDefault="00881AA7" w:rsidP="009C0E22">
            <w:pPr>
              <w:rPr>
                <w:rFonts w:ascii="Arial" w:hAnsi="Arial" w:cs="Arial"/>
                <w:b/>
                <w:sz w:val="24"/>
                <w:szCs w:val="24"/>
              </w:rPr>
            </w:pPr>
          </w:p>
        </w:tc>
        <w:tc>
          <w:tcPr>
            <w:tcW w:w="9320" w:type="dxa"/>
            <w:gridSpan w:val="13"/>
            <w:tcBorders>
              <w:bottom w:val="single" w:sz="4" w:space="0" w:color="auto"/>
            </w:tcBorders>
            <w:shd w:val="clear" w:color="auto" w:fill="auto"/>
          </w:tcPr>
          <w:p w:rsidR="00881AA7" w:rsidRPr="009C0E22" w:rsidRDefault="00881AA7" w:rsidP="00636E42">
            <w:pPr>
              <w:rPr>
                <w:rFonts w:ascii="Arial" w:hAnsi="Arial" w:cs="Arial"/>
                <w:b/>
                <w:sz w:val="24"/>
                <w:szCs w:val="24"/>
              </w:rPr>
            </w:pPr>
            <w:r w:rsidRPr="009C0E22">
              <w:rPr>
                <w:rFonts w:ascii="Arial" w:hAnsi="Arial" w:cs="Arial"/>
                <w:sz w:val="24"/>
              </w:rPr>
              <w:t xml:space="preserve">I </w:t>
            </w:r>
            <w:r w:rsidR="00636E42">
              <w:rPr>
                <w:rFonts w:ascii="Arial" w:hAnsi="Arial" w:cs="Arial"/>
                <w:sz w:val="24"/>
              </w:rPr>
              <w:t>would like this placing request to take place at the start of the next session</w:t>
            </w:r>
          </w:p>
        </w:tc>
      </w:tr>
      <w:tr w:rsidR="00881AA7" w:rsidRPr="009C0E22" w:rsidTr="009C0E22">
        <w:tc>
          <w:tcPr>
            <w:tcW w:w="10421" w:type="dxa"/>
            <w:gridSpan w:val="15"/>
            <w:tcBorders>
              <w:left w:val="nil"/>
              <w:right w:val="nil"/>
            </w:tcBorders>
            <w:shd w:val="clear" w:color="auto" w:fill="auto"/>
          </w:tcPr>
          <w:p w:rsidR="00881AA7" w:rsidRPr="009C0E22" w:rsidRDefault="00881AA7" w:rsidP="009C0E22">
            <w:pPr>
              <w:rPr>
                <w:rFonts w:ascii="Arial" w:hAnsi="Arial" w:cs="Arial"/>
                <w:b/>
                <w:sz w:val="8"/>
                <w:szCs w:val="8"/>
              </w:rPr>
            </w:pPr>
          </w:p>
        </w:tc>
      </w:tr>
      <w:tr w:rsidR="00881AA7" w:rsidRPr="009C0E22" w:rsidTr="009C0E22">
        <w:tc>
          <w:tcPr>
            <w:tcW w:w="644" w:type="dxa"/>
            <w:tcBorders>
              <w:bottom w:val="single" w:sz="4" w:space="0" w:color="auto"/>
            </w:tcBorders>
            <w:shd w:val="clear" w:color="auto" w:fill="auto"/>
          </w:tcPr>
          <w:p w:rsidR="00881AA7" w:rsidRPr="009C0E22" w:rsidRDefault="00881AA7" w:rsidP="009C0E22">
            <w:pPr>
              <w:rPr>
                <w:rFonts w:ascii="Arial" w:hAnsi="Arial" w:cs="Arial"/>
                <w:b/>
                <w:sz w:val="24"/>
                <w:szCs w:val="24"/>
              </w:rPr>
            </w:pPr>
            <w:r w:rsidRPr="009C0E22">
              <w:rPr>
                <w:rFonts w:ascii="Arial" w:hAnsi="Arial" w:cs="Arial"/>
                <w:b/>
                <w:sz w:val="24"/>
                <w:szCs w:val="24"/>
              </w:rPr>
              <w:t>*(B)</w:t>
            </w:r>
          </w:p>
        </w:tc>
        <w:tc>
          <w:tcPr>
            <w:tcW w:w="457" w:type="dxa"/>
            <w:tcBorders>
              <w:bottom w:val="single" w:sz="4" w:space="0" w:color="auto"/>
            </w:tcBorders>
            <w:shd w:val="clear" w:color="auto" w:fill="auto"/>
          </w:tcPr>
          <w:p w:rsidR="00881AA7" w:rsidRPr="009C0E22" w:rsidRDefault="00881AA7" w:rsidP="009C0E22">
            <w:pPr>
              <w:rPr>
                <w:rFonts w:ascii="Arial" w:hAnsi="Arial" w:cs="Arial"/>
                <w:b/>
                <w:sz w:val="24"/>
                <w:szCs w:val="24"/>
              </w:rPr>
            </w:pPr>
          </w:p>
        </w:tc>
        <w:tc>
          <w:tcPr>
            <w:tcW w:w="9320" w:type="dxa"/>
            <w:gridSpan w:val="13"/>
            <w:tcBorders>
              <w:bottom w:val="single" w:sz="4" w:space="0" w:color="auto"/>
            </w:tcBorders>
            <w:shd w:val="clear" w:color="auto" w:fill="auto"/>
          </w:tcPr>
          <w:p w:rsidR="00881AA7" w:rsidRPr="009C0E22" w:rsidRDefault="00636E42" w:rsidP="00636E42">
            <w:pPr>
              <w:rPr>
                <w:rFonts w:ascii="Arial" w:hAnsi="Arial" w:cs="Arial"/>
                <w:sz w:val="24"/>
              </w:rPr>
            </w:pPr>
            <w:r>
              <w:rPr>
                <w:rFonts w:ascii="Arial" w:hAnsi="Arial" w:cs="Arial"/>
                <w:sz w:val="24"/>
              </w:rPr>
              <w:t>I would like this placing request to start</w:t>
            </w:r>
            <w:r w:rsidR="00881AA7" w:rsidRPr="009C0E22">
              <w:rPr>
                <w:rFonts w:ascii="Arial" w:hAnsi="Arial" w:cs="Arial"/>
                <w:sz w:val="24"/>
              </w:rPr>
              <w:t xml:space="preserve"> at the first available opportunity</w:t>
            </w:r>
          </w:p>
        </w:tc>
      </w:tr>
      <w:tr w:rsidR="00881AA7" w:rsidRPr="009C0E22" w:rsidTr="009C0E22">
        <w:tc>
          <w:tcPr>
            <w:tcW w:w="10421" w:type="dxa"/>
            <w:gridSpan w:val="15"/>
            <w:tcBorders>
              <w:left w:val="nil"/>
              <w:right w:val="nil"/>
            </w:tcBorders>
            <w:shd w:val="clear" w:color="auto" w:fill="auto"/>
          </w:tcPr>
          <w:p w:rsidR="00881AA7" w:rsidRPr="009C0E22" w:rsidRDefault="00881AA7" w:rsidP="009C0E22">
            <w:pPr>
              <w:rPr>
                <w:rFonts w:ascii="Arial" w:hAnsi="Arial" w:cs="Arial"/>
                <w:b/>
                <w:sz w:val="8"/>
                <w:szCs w:val="8"/>
              </w:rPr>
            </w:pPr>
          </w:p>
        </w:tc>
      </w:tr>
      <w:tr w:rsidR="00881AA7" w:rsidRPr="009C0E22" w:rsidTr="009C0E22">
        <w:tc>
          <w:tcPr>
            <w:tcW w:w="10421" w:type="dxa"/>
            <w:gridSpan w:val="15"/>
            <w:tcBorders>
              <w:bottom w:val="single" w:sz="4" w:space="0" w:color="auto"/>
            </w:tcBorders>
            <w:shd w:val="clear" w:color="auto" w:fill="auto"/>
          </w:tcPr>
          <w:p w:rsidR="00881AA7" w:rsidRPr="009C0E22" w:rsidRDefault="00881AA7" w:rsidP="009C0E22">
            <w:pPr>
              <w:rPr>
                <w:rFonts w:ascii="Arial" w:hAnsi="Arial" w:cs="Arial"/>
                <w:sz w:val="24"/>
                <w:szCs w:val="24"/>
              </w:rPr>
            </w:pPr>
            <w:r w:rsidRPr="009C0E22">
              <w:rPr>
                <w:rFonts w:ascii="Arial" w:hAnsi="Arial" w:cs="Arial"/>
                <w:sz w:val="24"/>
                <w:szCs w:val="24"/>
              </w:rPr>
              <w:t>* Tick either box A or B above as appropriate</w:t>
            </w:r>
          </w:p>
        </w:tc>
      </w:tr>
      <w:tr w:rsidR="00881AA7" w:rsidRPr="009C0E22" w:rsidTr="009C0E22">
        <w:tc>
          <w:tcPr>
            <w:tcW w:w="10421" w:type="dxa"/>
            <w:gridSpan w:val="15"/>
            <w:tcBorders>
              <w:left w:val="nil"/>
              <w:right w:val="nil"/>
            </w:tcBorders>
            <w:shd w:val="clear" w:color="auto" w:fill="auto"/>
          </w:tcPr>
          <w:p w:rsidR="00881AA7" w:rsidRPr="009C0E22" w:rsidRDefault="00881AA7" w:rsidP="009C0E22">
            <w:pPr>
              <w:rPr>
                <w:rFonts w:ascii="Arial" w:hAnsi="Arial" w:cs="Arial"/>
                <w:b/>
                <w:sz w:val="8"/>
                <w:szCs w:val="8"/>
              </w:rPr>
            </w:pPr>
          </w:p>
        </w:tc>
      </w:tr>
      <w:tr w:rsidR="00881AA7" w:rsidRPr="009C0E22" w:rsidTr="009C0E22">
        <w:tc>
          <w:tcPr>
            <w:tcW w:w="10421" w:type="dxa"/>
            <w:gridSpan w:val="15"/>
            <w:tcBorders>
              <w:bottom w:val="single" w:sz="4" w:space="0" w:color="auto"/>
            </w:tcBorders>
            <w:shd w:val="clear" w:color="auto" w:fill="auto"/>
          </w:tcPr>
          <w:p w:rsidR="00CF2BAF" w:rsidRDefault="009D2C02" w:rsidP="00CF2BAF">
            <w:pPr>
              <w:rPr>
                <w:rFonts w:ascii="Arial" w:hAnsi="Arial" w:cs="Arial"/>
                <w:b/>
                <w:sz w:val="24"/>
                <w:szCs w:val="24"/>
              </w:rPr>
            </w:pPr>
            <w:r w:rsidRPr="009D2C02">
              <w:rPr>
                <w:rFonts w:ascii="Arial" w:hAnsi="Arial" w:cs="Arial"/>
                <w:b/>
                <w:sz w:val="24"/>
                <w:szCs w:val="24"/>
              </w:rPr>
              <w:t xml:space="preserve">Current data protection legislation requires us to publish Privacy Notices to tell you why and how we will process your information. You can view all Privacy Notices on our website at https://www.argyll-bute.gov.uk/privacy-notices. </w:t>
            </w:r>
            <w:r w:rsidR="00CF2BAF" w:rsidRPr="00CF2BAF">
              <w:rPr>
                <w:rFonts w:ascii="Arial" w:hAnsi="Arial" w:cs="Arial"/>
                <w:b/>
                <w:sz w:val="24"/>
                <w:szCs w:val="24"/>
              </w:rPr>
              <w:t xml:space="preserve">This registration form is covered by the Education </w:t>
            </w:r>
            <w:r w:rsidR="00CF2BAF">
              <w:rPr>
                <w:rFonts w:ascii="Arial" w:hAnsi="Arial" w:cs="Arial"/>
                <w:b/>
                <w:sz w:val="24"/>
                <w:szCs w:val="24"/>
              </w:rPr>
              <w:t>– Placing Requests (for school places) privacy notice.</w:t>
            </w:r>
          </w:p>
          <w:p w:rsidR="009D2C02" w:rsidRDefault="009D2C02" w:rsidP="00CF2BAF">
            <w:pPr>
              <w:rPr>
                <w:rFonts w:ascii="Arial" w:hAnsi="Arial" w:cs="Arial"/>
                <w:b/>
                <w:sz w:val="24"/>
                <w:szCs w:val="24"/>
              </w:rPr>
            </w:pPr>
          </w:p>
          <w:p w:rsidR="009D2C02" w:rsidRDefault="009D2C02" w:rsidP="00CF2BAF">
            <w:pPr>
              <w:rPr>
                <w:rFonts w:ascii="Arial" w:hAnsi="Arial" w:cs="Arial"/>
                <w:b/>
                <w:sz w:val="24"/>
                <w:szCs w:val="24"/>
              </w:rPr>
            </w:pPr>
            <w:r w:rsidRPr="009D2C02">
              <w:rPr>
                <w:rFonts w:ascii="Arial" w:hAnsi="Arial" w:cs="Arial"/>
                <w:b/>
                <w:sz w:val="24"/>
                <w:szCs w:val="24"/>
              </w:rPr>
              <w:t>If you require this form or the Privacy Notice in an alternative format, including a  hard copy,  please contact us at Argyll House, 91 Alexandra Parade, Dunoon, Argyll, PA23 8AJ or email argyllhousereception@argyll-bute.gov.uk or phone 01369 704000.</w:t>
            </w:r>
          </w:p>
          <w:p w:rsidR="00CF2BAF" w:rsidRDefault="00CF2BAF" w:rsidP="00CF2BAF">
            <w:pPr>
              <w:rPr>
                <w:rFonts w:ascii="Arial" w:hAnsi="Arial" w:cs="Arial"/>
                <w:b/>
                <w:sz w:val="24"/>
                <w:szCs w:val="24"/>
              </w:rPr>
            </w:pPr>
          </w:p>
          <w:p w:rsidR="00CF2BAF" w:rsidRPr="009C0E22" w:rsidRDefault="00CF2BAF" w:rsidP="00CF2BAF">
            <w:pPr>
              <w:rPr>
                <w:rFonts w:ascii="Arial" w:hAnsi="Arial" w:cs="Arial"/>
                <w:b/>
                <w:sz w:val="24"/>
                <w:szCs w:val="24"/>
              </w:rPr>
            </w:pPr>
            <w:r>
              <w:rPr>
                <w:rFonts w:ascii="Arial" w:hAnsi="Arial" w:cs="Arial"/>
                <w:b/>
                <w:sz w:val="24"/>
                <w:szCs w:val="24"/>
              </w:rPr>
              <w:t>DECLARATION BY PARENT/CARER</w:t>
            </w:r>
            <w:r w:rsidRPr="009C0E22">
              <w:rPr>
                <w:rFonts w:ascii="Arial" w:hAnsi="Arial" w:cs="Arial"/>
                <w:b/>
                <w:sz w:val="24"/>
                <w:szCs w:val="24"/>
              </w:rPr>
              <w:t xml:space="preserve">:- I have read and understood the statement made on </w:t>
            </w:r>
            <w:r>
              <w:rPr>
                <w:rFonts w:ascii="Arial" w:hAnsi="Arial" w:cs="Arial"/>
                <w:b/>
                <w:sz w:val="24"/>
                <w:szCs w:val="24"/>
              </w:rPr>
              <w:t>transport to school on page 4 of the Sending your Child to School leaflet.</w:t>
            </w:r>
          </w:p>
        </w:tc>
      </w:tr>
      <w:tr w:rsidR="00881AA7" w:rsidRPr="009C0E22" w:rsidTr="009C0E22">
        <w:tc>
          <w:tcPr>
            <w:tcW w:w="10421" w:type="dxa"/>
            <w:gridSpan w:val="15"/>
            <w:tcBorders>
              <w:left w:val="nil"/>
              <w:right w:val="nil"/>
            </w:tcBorders>
            <w:shd w:val="clear" w:color="auto" w:fill="auto"/>
          </w:tcPr>
          <w:p w:rsidR="00881AA7" w:rsidRPr="009C0E22" w:rsidRDefault="00881AA7" w:rsidP="009C0E22">
            <w:pPr>
              <w:pStyle w:val="Heading2"/>
              <w:jc w:val="left"/>
              <w:rPr>
                <w:rFonts w:ascii="Arial" w:hAnsi="Arial" w:cs="Arial"/>
                <w:sz w:val="8"/>
                <w:szCs w:val="8"/>
              </w:rPr>
            </w:pPr>
          </w:p>
        </w:tc>
      </w:tr>
      <w:tr w:rsidR="00881AA7" w:rsidRPr="009C0E22" w:rsidTr="009C0E22">
        <w:tc>
          <w:tcPr>
            <w:tcW w:w="2605" w:type="dxa"/>
            <w:gridSpan w:val="4"/>
            <w:shd w:val="clear" w:color="auto" w:fill="auto"/>
          </w:tcPr>
          <w:p w:rsidR="00881AA7" w:rsidRPr="009C0E22" w:rsidRDefault="00881AA7" w:rsidP="00C10206">
            <w:pPr>
              <w:rPr>
                <w:rFonts w:ascii="Arial" w:hAnsi="Arial" w:cs="Arial"/>
                <w:b/>
                <w:sz w:val="24"/>
                <w:szCs w:val="24"/>
              </w:rPr>
            </w:pPr>
            <w:r w:rsidRPr="009C0E22">
              <w:rPr>
                <w:rFonts w:ascii="Arial" w:hAnsi="Arial" w:cs="Arial"/>
                <w:b/>
                <w:sz w:val="24"/>
                <w:szCs w:val="24"/>
              </w:rPr>
              <w:t xml:space="preserve">Signature of Parent or </w:t>
            </w:r>
            <w:r w:rsidR="00C10206">
              <w:rPr>
                <w:rFonts w:ascii="Arial" w:hAnsi="Arial" w:cs="Arial"/>
                <w:b/>
                <w:sz w:val="24"/>
                <w:szCs w:val="24"/>
              </w:rPr>
              <w:t>Carer</w:t>
            </w:r>
          </w:p>
        </w:tc>
        <w:tc>
          <w:tcPr>
            <w:tcW w:w="5300" w:type="dxa"/>
            <w:gridSpan w:val="8"/>
            <w:shd w:val="clear" w:color="auto" w:fill="auto"/>
          </w:tcPr>
          <w:p w:rsidR="00881AA7" w:rsidRPr="009C0E22" w:rsidRDefault="00881AA7" w:rsidP="009C0E22">
            <w:pPr>
              <w:rPr>
                <w:rFonts w:ascii="Arial" w:hAnsi="Arial" w:cs="Arial"/>
                <w:b/>
                <w:sz w:val="24"/>
                <w:szCs w:val="24"/>
              </w:rPr>
            </w:pPr>
          </w:p>
        </w:tc>
        <w:tc>
          <w:tcPr>
            <w:tcW w:w="992" w:type="dxa"/>
            <w:shd w:val="clear" w:color="auto" w:fill="auto"/>
            <w:vAlign w:val="center"/>
          </w:tcPr>
          <w:p w:rsidR="00881AA7" w:rsidRPr="009C0E22" w:rsidRDefault="00881AA7" w:rsidP="009C0E22">
            <w:pPr>
              <w:rPr>
                <w:rFonts w:ascii="Arial" w:hAnsi="Arial" w:cs="Arial"/>
                <w:b/>
                <w:sz w:val="24"/>
                <w:szCs w:val="24"/>
              </w:rPr>
            </w:pPr>
            <w:r w:rsidRPr="009C0E22">
              <w:rPr>
                <w:rFonts w:ascii="Arial" w:hAnsi="Arial" w:cs="Arial"/>
                <w:b/>
                <w:sz w:val="24"/>
                <w:szCs w:val="24"/>
              </w:rPr>
              <w:t>Date</w:t>
            </w:r>
          </w:p>
        </w:tc>
        <w:tc>
          <w:tcPr>
            <w:tcW w:w="1524" w:type="dxa"/>
            <w:gridSpan w:val="2"/>
            <w:shd w:val="clear" w:color="auto" w:fill="auto"/>
          </w:tcPr>
          <w:p w:rsidR="00881AA7" w:rsidRPr="009C0E22" w:rsidRDefault="00881AA7" w:rsidP="009C0E22">
            <w:pPr>
              <w:rPr>
                <w:rFonts w:ascii="Arial" w:hAnsi="Arial" w:cs="Arial"/>
                <w:b/>
                <w:sz w:val="24"/>
                <w:szCs w:val="24"/>
              </w:rPr>
            </w:pPr>
          </w:p>
        </w:tc>
      </w:tr>
    </w:tbl>
    <w:p w:rsidR="002F5235" w:rsidRDefault="002F5235">
      <w:pPr>
        <w:rPr>
          <w:rFonts w:ascii="Arial" w:hAnsi="Arial" w:cs="Arial"/>
          <w:sz w:val="24"/>
        </w:rPr>
      </w:pPr>
    </w:p>
    <w:sectPr w:rsidR="002F5235" w:rsidSect="000E36F5">
      <w:footerReference w:type="default" r:id="rId13"/>
      <w:footerReference w:type="first" r:id="rId14"/>
      <w:pgSz w:w="11907" w:h="16840" w:code="9"/>
      <w:pgMar w:top="1293" w:right="851" w:bottom="1293" w:left="851" w:header="720" w:footer="129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420" w:rsidRDefault="00DB2420">
      <w:r>
        <w:separator/>
      </w:r>
    </w:p>
  </w:endnote>
  <w:endnote w:type="continuationSeparator" w:id="0">
    <w:p w:rsidR="00DB2420" w:rsidRDefault="00DB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etaPlusNormal-Roman">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4F1" w:rsidRPr="00BA2B50" w:rsidRDefault="000E36F5" w:rsidP="00BD5B57">
    <w:pPr>
      <w:pStyle w:val="Footer"/>
      <w:rPr>
        <w:rFonts w:ascii="Arial" w:hAnsi="Arial" w:cs="Arial"/>
      </w:rPr>
    </w:pPr>
    <w:r>
      <w:rPr>
        <w:rFonts w:ascii="Arial" w:hAnsi="Arial" w:cs="Arial"/>
        <w:lang w:val="en-US"/>
      </w:rPr>
      <w:t>S</w:t>
    </w:r>
    <w:r w:rsidR="000D3AF8">
      <w:rPr>
        <w:rFonts w:ascii="Arial" w:hAnsi="Arial" w:cs="Arial"/>
        <w:lang w:val="en-US"/>
      </w:rPr>
      <w:t>ending your child to school 2019-2020</w:t>
    </w:r>
    <w:r>
      <w:rPr>
        <w:rFonts w:ascii="Arial" w:hAnsi="Arial" w:cs="Arial"/>
        <w:lang w:val="en-US"/>
      </w:rPr>
      <w:t xml:space="preserve"> </w:t>
    </w:r>
    <w:r w:rsidR="00AF04DD">
      <w:rPr>
        <w:rFonts w:ascii="Arial" w:hAnsi="Arial" w:cs="Arial"/>
        <w:lang w:val="en-US"/>
      </w:rPr>
      <w:t>v0.3</w:t>
    </w:r>
    <w:r>
      <w:rPr>
        <w:rFonts w:ascii="Arial" w:hAnsi="Arial" w:cs="Arial"/>
        <w:lang w:val="en-US"/>
      </w:rPr>
      <w:t xml:space="preserve">                                        </w:t>
    </w:r>
    <w:r w:rsidR="0074758C" w:rsidRPr="0074758C">
      <w:rPr>
        <w:rFonts w:ascii="Arial" w:hAnsi="Arial" w:cs="Arial"/>
        <w:lang w:val="en-US"/>
      </w:rPr>
      <w:fldChar w:fldCharType="begin"/>
    </w:r>
    <w:r w:rsidR="0074758C" w:rsidRPr="0074758C">
      <w:rPr>
        <w:rFonts w:ascii="Arial" w:hAnsi="Arial" w:cs="Arial"/>
        <w:lang w:val="en-US"/>
      </w:rPr>
      <w:instrText xml:space="preserve"> PAGE   \* MERGEFORMAT </w:instrText>
    </w:r>
    <w:r w:rsidR="0074758C" w:rsidRPr="0074758C">
      <w:rPr>
        <w:rFonts w:ascii="Arial" w:hAnsi="Arial" w:cs="Arial"/>
        <w:lang w:val="en-US"/>
      </w:rPr>
      <w:fldChar w:fldCharType="separate"/>
    </w:r>
    <w:r w:rsidR="00DB498F" w:rsidRPr="00DB498F">
      <w:rPr>
        <w:rFonts w:ascii="Arial" w:hAnsi="Arial" w:cs="Arial"/>
        <w:b/>
        <w:bCs/>
        <w:noProof/>
        <w:lang w:val="en-US"/>
      </w:rPr>
      <w:t>2</w:t>
    </w:r>
    <w:r w:rsidR="0074758C" w:rsidRPr="0074758C">
      <w:rPr>
        <w:rFonts w:ascii="Arial" w:hAnsi="Arial" w:cs="Arial"/>
        <w:b/>
        <w:bCs/>
        <w:noProof/>
        <w:lang w:val="en-US"/>
      </w:rPr>
      <w:fldChar w:fldCharType="end"/>
    </w:r>
    <w:r w:rsidR="0074758C" w:rsidRPr="0074758C">
      <w:rPr>
        <w:rFonts w:ascii="Arial" w:hAnsi="Arial" w:cs="Arial"/>
        <w:b/>
        <w:bCs/>
        <w:lang w:val="en-US"/>
      </w:rPr>
      <w:t xml:space="preserve"> </w:t>
    </w:r>
    <w:r w:rsidR="0074758C" w:rsidRPr="0074758C">
      <w:rPr>
        <w:rFonts w:ascii="Arial" w:hAnsi="Arial" w:cs="Arial"/>
        <w:lang w:val="en-US"/>
      </w:rPr>
      <w:t>|</w:t>
    </w:r>
    <w:r w:rsidR="0074758C" w:rsidRPr="0074758C">
      <w:rPr>
        <w:rFonts w:ascii="Arial" w:hAnsi="Arial" w:cs="Arial"/>
        <w:b/>
        <w:bCs/>
        <w:lang w:val="en-US"/>
      </w:rPr>
      <w:t xml:space="preserve"> </w:t>
    </w:r>
    <w:r w:rsidR="0074758C" w:rsidRPr="0074758C">
      <w:rPr>
        <w:rFonts w:ascii="Arial" w:hAnsi="Arial" w:cs="Arial"/>
        <w:color w:val="808080"/>
        <w:spacing w:val="60"/>
        <w:lang w:val="en-US"/>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39"/>
      <w:gridCol w:w="5166"/>
    </w:tblGrid>
    <w:tr w:rsidR="007E3CA5" w:rsidRPr="00665D3D" w:rsidTr="007E3CA5">
      <w:tc>
        <w:tcPr>
          <w:tcW w:w="5164" w:type="dxa"/>
          <w:shd w:val="clear" w:color="auto" w:fill="auto"/>
        </w:tcPr>
        <w:p w:rsidR="007E3CA5" w:rsidRPr="00665D3D" w:rsidRDefault="00CF2BAF" w:rsidP="007E3CA5">
          <w:pPr>
            <w:pStyle w:val="Footer"/>
            <w:tabs>
              <w:tab w:val="left" w:pos="284"/>
            </w:tabs>
            <w:jc w:val="both"/>
            <w:rPr>
              <w:rFonts w:ascii="Arial" w:hAnsi="Arial" w:cs="Arial"/>
              <w:color w:val="D9D9D9"/>
              <w:sz w:val="16"/>
              <w:szCs w:val="16"/>
            </w:rPr>
          </w:pPr>
          <w:r>
            <w:rPr>
              <w:rFonts w:ascii="Arial" w:hAnsi="Arial" w:cs="Arial"/>
              <w:noProof/>
              <w:color w:val="D9D9D9"/>
              <w:sz w:val="16"/>
              <w:szCs w:val="16"/>
              <w:lang w:eastAsia="en-GB"/>
            </w:rPr>
            <w:drawing>
              <wp:inline distT="0" distB="0" distL="0" distR="0">
                <wp:extent cx="962025" cy="847725"/>
                <wp:effectExtent l="0" t="0" r="0" b="9525"/>
                <wp:docPr id="2" name="Picture 2" descr="Argyll  Bute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yll  Bute vi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c>
        <w:tcPr>
          <w:tcW w:w="5257" w:type="dxa"/>
          <w:shd w:val="clear" w:color="auto" w:fill="auto"/>
        </w:tcPr>
        <w:p w:rsidR="007E3CA5" w:rsidRPr="00665D3D" w:rsidRDefault="00CF2BAF" w:rsidP="007E3CA5">
          <w:pPr>
            <w:pStyle w:val="Footer"/>
            <w:tabs>
              <w:tab w:val="left" w:pos="284"/>
            </w:tabs>
            <w:jc w:val="right"/>
            <w:rPr>
              <w:rFonts w:ascii="Arial" w:hAnsi="Arial" w:cs="Arial"/>
              <w:color w:val="D9D9D9"/>
              <w:sz w:val="16"/>
              <w:szCs w:val="16"/>
            </w:rPr>
          </w:pPr>
          <w:r>
            <w:rPr>
              <w:rFonts w:ascii="Arial" w:hAnsi="Arial" w:cs="Arial"/>
              <w:noProof/>
              <w:color w:val="D9D9D9"/>
              <w:sz w:val="16"/>
              <w:szCs w:val="16"/>
              <w:lang w:eastAsia="en-GB"/>
            </w:rPr>
            <w:drawing>
              <wp:inline distT="0" distB="0" distL="0" distR="0">
                <wp:extent cx="1619250" cy="819150"/>
                <wp:effectExtent l="0" t="0" r="0" b="0"/>
                <wp:docPr id="3" name="Picture 3" descr="disability confident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confident -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tc>
    </w:tr>
  </w:tbl>
  <w:p w:rsidR="004E28E3" w:rsidRPr="000E36F5" w:rsidRDefault="000E36F5" w:rsidP="000E36F5">
    <w:pPr>
      <w:pStyle w:val="Footer"/>
    </w:pPr>
    <w:r>
      <w:rPr>
        <w:rFonts w:ascii="Arial" w:hAnsi="Arial" w:cs="Arial"/>
        <w:lang w:val="en-US"/>
      </w:rPr>
      <w:t>Sending your child to school</w:t>
    </w:r>
    <w:r w:rsidR="000D3AF8">
      <w:rPr>
        <w:rFonts w:ascii="Arial" w:hAnsi="Arial" w:cs="Arial"/>
        <w:lang w:val="en-US"/>
      </w:rPr>
      <w:t xml:space="preserve">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420" w:rsidRDefault="00DB2420">
      <w:r>
        <w:separator/>
      </w:r>
    </w:p>
  </w:footnote>
  <w:footnote w:type="continuationSeparator" w:id="0">
    <w:p w:rsidR="00DB2420" w:rsidRDefault="00DB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900"/>
    <w:multiLevelType w:val="hybridMultilevel"/>
    <w:tmpl w:val="92263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B4FDE"/>
    <w:multiLevelType w:val="hybridMultilevel"/>
    <w:tmpl w:val="9F40C740"/>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C4B96"/>
    <w:multiLevelType w:val="hybridMultilevel"/>
    <w:tmpl w:val="2EA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3468A"/>
    <w:multiLevelType w:val="hybridMultilevel"/>
    <w:tmpl w:val="9D16DC22"/>
    <w:lvl w:ilvl="0" w:tplc="14EE3F94">
      <w:numFmt w:val="bullet"/>
      <w:lvlText w:val=""/>
      <w:lvlJc w:val="left"/>
      <w:pPr>
        <w:ind w:left="720" w:hanging="360"/>
      </w:pPr>
      <w:rPr>
        <w:rFonts w:ascii="Wingdings" w:eastAsia="Times New Roman" w:hAnsi="Wingdings"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1CA"/>
    <w:multiLevelType w:val="hybridMultilevel"/>
    <w:tmpl w:val="291A39FC"/>
    <w:lvl w:ilvl="0" w:tplc="14EE3F94">
      <w:numFmt w:val="bullet"/>
      <w:lvlText w:val=""/>
      <w:lvlJc w:val="left"/>
      <w:pPr>
        <w:ind w:left="720" w:hanging="360"/>
      </w:pPr>
      <w:rPr>
        <w:rFonts w:ascii="Wingdings" w:eastAsia="Times New Roman" w:hAnsi="Wingdings"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333E7"/>
    <w:multiLevelType w:val="singleLevel"/>
    <w:tmpl w:val="CC92A774"/>
    <w:lvl w:ilvl="0">
      <w:start w:val="5"/>
      <w:numFmt w:val="decimal"/>
      <w:lvlText w:val="%1."/>
      <w:lvlJc w:val="left"/>
      <w:pPr>
        <w:tabs>
          <w:tab w:val="num" w:pos="720"/>
        </w:tabs>
        <w:ind w:left="720" w:hanging="720"/>
      </w:pPr>
      <w:rPr>
        <w:rFonts w:hint="default"/>
        <w:b w:val="0"/>
      </w:rPr>
    </w:lvl>
  </w:abstractNum>
  <w:abstractNum w:abstractNumId="6" w15:restartNumberingAfterBreak="0">
    <w:nsid w:val="2ED2779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4827E9"/>
    <w:multiLevelType w:val="hybridMultilevel"/>
    <w:tmpl w:val="65C4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21F46"/>
    <w:multiLevelType w:val="singleLevel"/>
    <w:tmpl w:val="156E8F2E"/>
    <w:lvl w:ilvl="0">
      <w:start w:val="2"/>
      <w:numFmt w:val="decimal"/>
      <w:lvlText w:val="%1."/>
      <w:lvlJc w:val="left"/>
      <w:pPr>
        <w:tabs>
          <w:tab w:val="num" w:pos="720"/>
        </w:tabs>
        <w:ind w:left="720" w:hanging="720"/>
      </w:pPr>
      <w:rPr>
        <w:rFonts w:hint="default"/>
      </w:rPr>
    </w:lvl>
  </w:abstractNum>
  <w:abstractNum w:abstractNumId="9" w15:restartNumberingAfterBreak="0">
    <w:nsid w:val="41731C1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53638C"/>
    <w:multiLevelType w:val="hybridMultilevel"/>
    <w:tmpl w:val="EEEC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D570D"/>
    <w:multiLevelType w:val="singleLevel"/>
    <w:tmpl w:val="972CF90E"/>
    <w:lvl w:ilvl="0">
      <w:start w:val="1"/>
      <w:numFmt w:val="lowerLetter"/>
      <w:lvlText w:val="(%1)"/>
      <w:lvlJc w:val="left"/>
      <w:pPr>
        <w:tabs>
          <w:tab w:val="num" w:pos="720"/>
        </w:tabs>
        <w:ind w:left="720" w:hanging="720"/>
      </w:pPr>
      <w:rPr>
        <w:rFonts w:hint="default"/>
      </w:rPr>
    </w:lvl>
  </w:abstractNum>
  <w:abstractNum w:abstractNumId="12" w15:restartNumberingAfterBreak="0">
    <w:nsid w:val="55AF59F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922A42"/>
    <w:multiLevelType w:val="hybridMultilevel"/>
    <w:tmpl w:val="CB88A21E"/>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1425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016F76"/>
    <w:multiLevelType w:val="singleLevel"/>
    <w:tmpl w:val="EECA614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6946608E"/>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6C204637"/>
    <w:multiLevelType w:val="singleLevel"/>
    <w:tmpl w:val="EECA6144"/>
    <w:lvl w:ilvl="0">
      <w:numFmt w:val="bullet"/>
      <w:lvlText w:val=""/>
      <w:lvlJc w:val="left"/>
      <w:pPr>
        <w:tabs>
          <w:tab w:val="num" w:pos="360"/>
        </w:tabs>
        <w:ind w:left="360" w:hanging="360"/>
      </w:pPr>
      <w:rPr>
        <w:rFonts w:ascii="Wingdings" w:hAnsi="Wingdings" w:hint="default"/>
      </w:rPr>
    </w:lvl>
  </w:abstractNum>
  <w:abstractNum w:abstractNumId="18" w15:restartNumberingAfterBreak="0">
    <w:nsid w:val="75AF1B5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07498B"/>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5"/>
  </w:num>
  <w:num w:numId="3">
    <w:abstractNumId w:val="19"/>
  </w:num>
  <w:num w:numId="4">
    <w:abstractNumId w:val="6"/>
  </w:num>
  <w:num w:numId="5">
    <w:abstractNumId w:val="12"/>
  </w:num>
  <w:num w:numId="6">
    <w:abstractNumId w:val="14"/>
  </w:num>
  <w:num w:numId="7">
    <w:abstractNumId w:val="9"/>
  </w:num>
  <w:num w:numId="8">
    <w:abstractNumId w:val="18"/>
  </w:num>
  <w:num w:numId="9">
    <w:abstractNumId w:val="8"/>
  </w:num>
  <w:num w:numId="10">
    <w:abstractNumId w:val="5"/>
  </w:num>
  <w:num w:numId="11">
    <w:abstractNumId w:val="16"/>
  </w:num>
  <w:num w:numId="12">
    <w:abstractNumId w:val="3"/>
  </w:num>
  <w:num w:numId="13">
    <w:abstractNumId w:val="4"/>
  </w:num>
  <w:num w:numId="14">
    <w:abstractNumId w:val="11"/>
  </w:num>
  <w:num w:numId="15">
    <w:abstractNumId w:val="1"/>
  </w:num>
  <w:num w:numId="16">
    <w:abstractNumId w:val="13"/>
  </w:num>
  <w:num w:numId="17">
    <w:abstractNumId w:val="10"/>
  </w:num>
  <w:num w:numId="18">
    <w:abstractNumId w:val="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84"/>
    <w:rsid w:val="00011182"/>
    <w:rsid w:val="00013ADF"/>
    <w:rsid w:val="0008294E"/>
    <w:rsid w:val="00084503"/>
    <w:rsid w:val="000D3AF8"/>
    <w:rsid w:val="000D6E06"/>
    <w:rsid w:val="000E36F5"/>
    <w:rsid w:val="000E7EC2"/>
    <w:rsid w:val="000F3C1E"/>
    <w:rsid w:val="00104EB2"/>
    <w:rsid w:val="00110201"/>
    <w:rsid w:val="00117728"/>
    <w:rsid w:val="001405E1"/>
    <w:rsid w:val="001451E4"/>
    <w:rsid w:val="002075B9"/>
    <w:rsid w:val="00214288"/>
    <w:rsid w:val="002445F3"/>
    <w:rsid w:val="00273564"/>
    <w:rsid w:val="00290694"/>
    <w:rsid w:val="002926CC"/>
    <w:rsid w:val="002B4E50"/>
    <w:rsid w:val="002E0D52"/>
    <w:rsid w:val="002E7710"/>
    <w:rsid w:val="002F1B15"/>
    <w:rsid w:val="002F5235"/>
    <w:rsid w:val="003124D6"/>
    <w:rsid w:val="00314666"/>
    <w:rsid w:val="00363446"/>
    <w:rsid w:val="003636FE"/>
    <w:rsid w:val="0037373D"/>
    <w:rsid w:val="00392C5D"/>
    <w:rsid w:val="0039491C"/>
    <w:rsid w:val="003963B4"/>
    <w:rsid w:val="003C5E98"/>
    <w:rsid w:val="003D0370"/>
    <w:rsid w:val="004309E9"/>
    <w:rsid w:val="0045481E"/>
    <w:rsid w:val="00466886"/>
    <w:rsid w:val="004676F8"/>
    <w:rsid w:val="00470652"/>
    <w:rsid w:val="00470CAE"/>
    <w:rsid w:val="0049624F"/>
    <w:rsid w:val="004A639E"/>
    <w:rsid w:val="004A7B29"/>
    <w:rsid w:val="004B28AE"/>
    <w:rsid w:val="004B779B"/>
    <w:rsid w:val="004E28E3"/>
    <w:rsid w:val="004E7B6E"/>
    <w:rsid w:val="004F3429"/>
    <w:rsid w:val="0050376B"/>
    <w:rsid w:val="00520C83"/>
    <w:rsid w:val="00583BD3"/>
    <w:rsid w:val="00593BD1"/>
    <w:rsid w:val="005A4E27"/>
    <w:rsid w:val="005A5880"/>
    <w:rsid w:val="005C3B7F"/>
    <w:rsid w:val="005E04FB"/>
    <w:rsid w:val="005F5A46"/>
    <w:rsid w:val="006055FD"/>
    <w:rsid w:val="006150C0"/>
    <w:rsid w:val="00636E42"/>
    <w:rsid w:val="00651A9C"/>
    <w:rsid w:val="00654F73"/>
    <w:rsid w:val="006559EA"/>
    <w:rsid w:val="0066216C"/>
    <w:rsid w:val="006657E5"/>
    <w:rsid w:val="006A11AE"/>
    <w:rsid w:val="006A5725"/>
    <w:rsid w:val="006C43E8"/>
    <w:rsid w:val="006E7241"/>
    <w:rsid w:val="00721ABD"/>
    <w:rsid w:val="00740518"/>
    <w:rsid w:val="00742FC7"/>
    <w:rsid w:val="0074758C"/>
    <w:rsid w:val="007522C7"/>
    <w:rsid w:val="0075570E"/>
    <w:rsid w:val="00772F1A"/>
    <w:rsid w:val="00780858"/>
    <w:rsid w:val="00782BD8"/>
    <w:rsid w:val="007B0D36"/>
    <w:rsid w:val="007C4838"/>
    <w:rsid w:val="007C5A84"/>
    <w:rsid w:val="007E04B7"/>
    <w:rsid w:val="007E3CA5"/>
    <w:rsid w:val="007F3C66"/>
    <w:rsid w:val="0080022A"/>
    <w:rsid w:val="0081331B"/>
    <w:rsid w:val="00840E0E"/>
    <w:rsid w:val="008619C3"/>
    <w:rsid w:val="00866CB4"/>
    <w:rsid w:val="00881AA7"/>
    <w:rsid w:val="008E2F12"/>
    <w:rsid w:val="00924A21"/>
    <w:rsid w:val="00973ED8"/>
    <w:rsid w:val="00995ECD"/>
    <w:rsid w:val="009A6C86"/>
    <w:rsid w:val="009C0E22"/>
    <w:rsid w:val="009D2C02"/>
    <w:rsid w:val="009D5BC1"/>
    <w:rsid w:val="009E5731"/>
    <w:rsid w:val="00A0699B"/>
    <w:rsid w:val="00A4366B"/>
    <w:rsid w:val="00A660A0"/>
    <w:rsid w:val="00A7155A"/>
    <w:rsid w:val="00A86DAB"/>
    <w:rsid w:val="00A874E5"/>
    <w:rsid w:val="00A92180"/>
    <w:rsid w:val="00AA3E06"/>
    <w:rsid w:val="00AF04DD"/>
    <w:rsid w:val="00AF35B2"/>
    <w:rsid w:val="00B37788"/>
    <w:rsid w:val="00B41858"/>
    <w:rsid w:val="00B422CB"/>
    <w:rsid w:val="00B45D6C"/>
    <w:rsid w:val="00B84A1D"/>
    <w:rsid w:val="00B85F4F"/>
    <w:rsid w:val="00B96AD7"/>
    <w:rsid w:val="00BA2B50"/>
    <w:rsid w:val="00BB5AE9"/>
    <w:rsid w:val="00BD5B57"/>
    <w:rsid w:val="00BF76D9"/>
    <w:rsid w:val="00C10206"/>
    <w:rsid w:val="00C11103"/>
    <w:rsid w:val="00C165EB"/>
    <w:rsid w:val="00C20971"/>
    <w:rsid w:val="00C47339"/>
    <w:rsid w:val="00C8569A"/>
    <w:rsid w:val="00C9031F"/>
    <w:rsid w:val="00C9130C"/>
    <w:rsid w:val="00C979D1"/>
    <w:rsid w:val="00CA6890"/>
    <w:rsid w:val="00CE217A"/>
    <w:rsid w:val="00CF2BAF"/>
    <w:rsid w:val="00CF3C59"/>
    <w:rsid w:val="00D24591"/>
    <w:rsid w:val="00D40AA3"/>
    <w:rsid w:val="00D55DD4"/>
    <w:rsid w:val="00DA0E48"/>
    <w:rsid w:val="00DB2420"/>
    <w:rsid w:val="00DB498F"/>
    <w:rsid w:val="00DB60AC"/>
    <w:rsid w:val="00DD25F3"/>
    <w:rsid w:val="00DE6227"/>
    <w:rsid w:val="00E1005E"/>
    <w:rsid w:val="00E55152"/>
    <w:rsid w:val="00E72093"/>
    <w:rsid w:val="00E83813"/>
    <w:rsid w:val="00E97F41"/>
    <w:rsid w:val="00EA53B2"/>
    <w:rsid w:val="00EB2503"/>
    <w:rsid w:val="00EE374A"/>
    <w:rsid w:val="00F4042D"/>
    <w:rsid w:val="00F87F45"/>
    <w:rsid w:val="00FA04F1"/>
    <w:rsid w:val="00FA6EE2"/>
    <w:rsid w:val="00FE2035"/>
    <w:rsid w:val="00FF331A"/>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82768-FA13-49BD-BC13-D419839F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pct10" w:color="auto" w:fill="auto"/>
      <w:outlineLvl w:val="0"/>
    </w:pPr>
    <w:rPr>
      <w:b/>
      <w:sz w:val="14"/>
      <w:lang w:val="en-US"/>
    </w:rPr>
  </w:style>
  <w:style w:type="paragraph" w:styleId="Heading2">
    <w:name w:val="heading 2"/>
    <w:basedOn w:val="Normal"/>
    <w:next w:val="Normal"/>
    <w:qFormat/>
    <w:pPr>
      <w:keepNext/>
      <w:ind w:right="104"/>
      <w:jc w:val="center"/>
      <w:outlineLvl w:val="1"/>
    </w:pPr>
    <w:rPr>
      <w:b/>
    </w:rPr>
  </w:style>
  <w:style w:type="paragraph" w:styleId="Heading3">
    <w:name w:val="heading 3"/>
    <w:basedOn w:val="Normal"/>
    <w:next w:val="Normal"/>
    <w:qFormat/>
    <w:pPr>
      <w:keepNext/>
      <w:ind w:left="1701"/>
      <w:outlineLvl w:val="2"/>
    </w:pPr>
    <w:rPr>
      <w:b/>
      <w:sz w:val="22"/>
    </w:rPr>
  </w:style>
  <w:style w:type="paragraph" w:styleId="Heading4">
    <w:name w:val="heading 4"/>
    <w:basedOn w:val="Normal"/>
    <w:next w:val="Normal"/>
    <w:qFormat/>
    <w:pPr>
      <w:keepNext/>
      <w:jc w:val="right"/>
      <w:outlineLvl w:val="3"/>
    </w:pPr>
    <w:rPr>
      <w:i/>
      <w:sz w:val="14"/>
      <w:lang w:val="en-U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right"/>
      <w:outlineLvl w:val="5"/>
    </w:pPr>
    <w:rPr>
      <w:sz w:val="24"/>
    </w:rPr>
  </w:style>
  <w:style w:type="paragraph" w:styleId="Heading7">
    <w:name w:val="heading 7"/>
    <w:basedOn w:val="Normal"/>
    <w:next w:val="Normal"/>
    <w:qFormat/>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lang w:val="en-US"/>
    </w:rPr>
  </w:style>
  <w:style w:type="paragraph" w:styleId="BodyText2">
    <w:name w:val="Body Text 2"/>
    <w:basedOn w:val="Normal"/>
    <w:pPr>
      <w:ind w:right="273"/>
    </w:pPr>
    <w:rPr>
      <w:sz w:val="14"/>
      <w:lang w:val="en-US"/>
    </w:rPr>
  </w:style>
  <w:style w:type="paragraph" w:styleId="BodyText3">
    <w:name w:val="Body Text 3"/>
    <w:basedOn w:val="Normal"/>
    <w:pPr>
      <w:ind w:right="104"/>
    </w:pPr>
  </w:style>
  <w:style w:type="paragraph" w:styleId="BlockText">
    <w:name w:val="Block Text"/>
    <w:basedOn w:val="Normal"/>
    <w:pPr>
      <w:ind w:left="1701" w:right="1132"/>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7C5A84"/>
    <w:rPr>
      <w:rFonts w:ascii="Tahoma" w:hAnsi="Tahoma" w:cs="Tahoma"/>
      <w:sz w:val="16"/>
      <w:szCs w:val="16"/>
    </w:rPr>
  </w:style>
  <w:style w:type="character" w:customStyle="1" w:styleId="FooterChar">
    <w:name w:val="Footer Char"/>
    <w:link w:val="Footer"/>
    <w:rsid w:val="00BD5B57"/>
    <w:rPr>
      <w:lang w:eastAsia="en-US"/>
    </w:rPr>
  </w:style>
  <w:style w:type="paragraph" w:styleId="TOCHeading">
    <w:name w:val="TOC Heading"/>
    <w:basedOn w:val="Heading1"/>
    <w:next w:val="Normal"/>
    <w:uiPriority w:val="39"/>
    <w:semiHidden/>
    <w:unhideWhenUsed/>
    <w:qFormat/>
    <w:rsid w:val="006559EA"/>
    <w:pPr>
      <w:keepLines/>
      <w:shd w:val="clear" w:color="auto" w:fill="auto"/>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6559EA"/>
  </w:style>
  <w:style w:type="paragraph" w:styleId="TOC2">
    <w:name w:val="toc 2"/>
    <w:basedOn w:val="Normal"/>
    <w:next w:val="Normal"/>
    <w:autoRedefine/>
    <w:uiPriority w:val="39"/>
    <w:rsid w:val="006559EA"/>
    <w:pPr>
      <w:ind w:left="200"/>
    </w:pPr>
  </w:style>
  <w:style w:type="paragraph" w:styleId="TOC3">
    <w:name w:val="toc 3"/>
    <w:basedOn w:val="Normal"/>
    <w:next w:val="Normal"/>
    <w:autoRedefine/>
    <w:uiPriority w:val="39"/>
    <w:rsid w:val="006559EA"/>
    <w:pPr>
      <w:ind w:left="400"/>
    </w:pPr>
  </w:style>
  <w:style w:type="character" w:styleId="Hyperlink">
    <w:name w:val="Hyperlink"/>
    <w:uiPriority w:val="99"/>
    <w:unhideWhenUsed/>
    <w:rsid w:val="006559EA"/>
    <w:rPr>
      <w:color w:val="0000FF"/>
      <w:u w:val="single"/>
    </w:rPr>
  </w:style>
  <w:style w:type="table" w:styleId="TableGrid">
    <w:name w:val="Table Grid"/>
    <w:basedOn w:val="TableNormal"/>
    <w:rsid w:val="002F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92C5D"/>
    <w:rPr>
      <w:color w:val="800080"/>
      <w:u w:val="single"/>
    </w:rPr>
  </w:style>
  <w:style w:type="character" w:styleId="Emphasis">
    <w:name w:val="Emphasis"/>
    <w:qFormat/>
    <w:rsid w:val="00466886"/>
    <w:rPr>
      <w:i/>
      <w:iCs/>
    </w:rPr>
  </w:style>
  <w:style w:type="paragraph" w:styleId="ListParagraph">
    <w:name w:val="List Paragraph"/>
    <w:basedOn w:val="Normal"/>
    <w:uiPriority w:val="34"/>
    <w:qFormat/>
    <w:rsid w:val="004668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3754">
      <w:bodyDiv w:val="1"/>
      <w:marLeft w:val="0"/>
      <w:marRight w:val="0"/>
      <w:marTop w:val="0"/>
      <w:marBottom w:val="0"/>
      <w:divBdr>
        <w:top w:val="none" w:sz="0" w:space="0" w:color="auto"/>
        <w:left w:val="none" w:sz="0" w:space="0" w:color="auto"/>
        <w:bottom w:val="none" w:sz="0" w:space="0" w:color="auto"/>
        <w:right w:val="none" w:sz="0" w:space="0" w:color="auto"/>
      </w:divBdr>
    </w:div>
    <w:div w:id="15324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gyll-bute.gov.uk/education-and-learning/education-management-circul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scot/Publications/2002/11/15640/121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ssi/2012/130/pdfs/ssi_20120130_en.pdf" TargetMode="External"/><Relationship Id="rId4" Type="http://schemas.openxmlformats.org/officeDocument/2006/relationships/settings" Target="settings.xml"/><Relationship Id="rId9" Type="http://schemas.openxmlformats.org/officeDocument/2006/relationships/hyperlink" Target="http://www.legislation.gov.uk/browse/scotlan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74A8-1EC5-DD4C-A596-B800DC50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General Information</vt:lpstr>
    </vt:vector>
  </TitlesOfParts>
  <Company>A&amp;B Council:  Education</Company>
  <LinksUpToDate>false</LinksUpToDate>
  <CharactersWithSpaces>20952</CharactersWithSpaces>
  <SharedDoc>false</SharedDoc>
  <HLinks>
    <vt:vector size="150" baseType="variant">
      <vt:variant>
        <vt:i4>6225951</vt:i4>
      </vt:variant>
      <vt:variant>
        <vt:i4>138</vt:i4>
      </vt:variant>
      <vt:variant>
        <vt:i4>0</vt:i4>
      </vt:variant>
      <vt:variant>
        <vt:i4>5</vt:i4>
      </vt:variant>
      <vt:variant>
        <vt:lpwstr>https://www.argyll-bute.gov.uk/education-and-learning/education-management-circulars</vt:lpwstr>
      </vt:variant>
      <vt:variant>
        <vt:lpwstr/>
      </vt:variant>
      <vt:variant>
        <vt:i4>393228</vt:i4>
      </vt:variant>
      <vt:variant>
        <vt:i4>135</vt:i4>
      </vt:variant>
      <vt:variant>
        <vt:i4>0</vt:i4>
      </vt:variant>
      <vt:variant>
        <vt:i4>5</vt:i4>
      </vt:variant>
      <vt:variant>
        <vt:lpwstr>http://www.gov.scot/Publications/2002/11/15640/12186</vt:lpwstr>
      </vt:variant>
      <vt:variant>
        <vt:lpwstr/>
      </vt:variant>
      <vt:variant>
        <vt:i4>1572937</vt:i4>
      </vt:variant>
      <vt:variant>
        <vt:i4>132</vt:i4>
      </vt:variant>
      <vt:variant>
        <vt:i4>0</vt:i4>
      </vt:variant>
      <vt:variant>
        <vt:i4>5</vt:i4>
      </vt:variant>
      <vt:variant>
        <vt:lpwstr>http://www.legislation.gov.uk/ssi/2012/130/pdfs/ssi_20120130_en.pdf</vt:lpwstr>
      </vt:variant>
      <vt:variant>
        <vt:lpwstr/>
      </vt:variant>
      <vt:variant>
        <vt:i4>8</vt:i4>
      </vt:variant>
      <vt:variant>
        <vt:i4>129</vt:i4>
      </vt:variant>
      <vt:variant>
        <vt:i4>0</vt:i4>
      </vt:variant>
      <vt:variant>
        <vt:i4>5</vt:i4>
      </vt:variant>
      <vt:variant>
        <vt:lpwstr>http://www.legislation.gov.uk/browse/scotland</vt:lpwstr>
      </vt:variant>
      <vt:variant>
        <vt:lpwstr/>
      </vt:variant>
      <vt:variant>
        <vt:i4>1638452</vt:i4>
      </vt:variant>
      <vt:variant>
        <vt:i4>122</vt:i4>
      </vt:variant>
      <vt:variant>
        <vt:i4>0</vt:i4>
      </vt:variant>
      <vt:variant>
        <vt:i4>5</vt:i4>
      </vt:variant>
      <vt:variant>
        <vt:lpwstr/>
      </vt:variant>
      <vt:variant>
        <vt:lpwstr>_Toc500418024</vt:lpwstr>
      </vt:variant>
      <vt:variant>
        <vt:i4>1638452</vt:i4>
      </vt:variant>
      <vt:variant>
        <vt:i4>116</vt:i4>
      </vt:variant>
      <vt:variant>
        <vt:i4>0</vt:i4>
      </vt:variant>
      <vt:variant>
        <vt:i4>5</vt:i4>
      </vt:variant>
      <vt:variant>
        <vt:lpwstr/>
      </vt:variant>
      <vt:variant>
        <vt:lpwstr>_Toc500418023</vt:lpwstr>
      </vt:variant>
      <vt:variant>
        <vt:i4>1638452</vt:i4>
      </vt:variant>
      <vt:variant>
        <vt:i4>110</vt:i4>
      </vt:variant>
      <vt:variant>
        <vt:i4>0</vt:i4>
      </vt:variant>
      <vt:variant>
        <vt:i4>5</vt:i4>
      </vt:variant>
      <vt:variant>
        <vt:lpwstr/>
      </vt:variant>
      <vt:variant>
        <vt:lpwstr>_Toc500418022</vt:lpwstr>
      </vt:variant>
      <vt:variant>
        <vt:i4>1638452</vt:i4>
      </vt:variant>
      <vt:variant>
        <vt:i4>104</vt:i4>
      </vt:variant>
      <vt:variant>
        <vt:i4>0</vt:i4>
      </vt:variant>
      <vt:variant>
        <vt:i4>5</vt:i4>
      </vt:variant>
      <vt:variant>
        <vt:lpwstr/>
      </vt:variant>
      <vt:variant>
        <vt:lpwstr>_Toc500418021</vt:lpwstr>
      </vt:variant>
      <vt:variant>
        <vt:i4>1638452</vt:i4>
      </vt:variant>
      <vt:variant>
        <vt:i4>98</vt:i4>
      </vt:variant>
      <vt:variant>
        <vt:i4>0</vt:i4>
      </vt:variant>
      <vt:variant>
        <vt:i4>5</vt:i4>
      </vt:variant>
      <vt:variant>
        <vt:lpwstr/>
      </vt:variant>
      <vt:variant>
        <vt:lpwstr>_Toc500418020</vt:lpwstr>
      </vt:variant>
      <vt:variant>
        <vt:i4>1703988</vt:i4>
      </vt:variant>
      <vt:variant>
        <vt:i4>92</vt:i4>
      </vt:variant>
      <vt:variant>
        <vt:i4>0</vt:i4>
      </vt:variant>
      <vt:variant>
        <vt:i4>5</vt:i4>
      </vt:variant>
      <vt:variant>
        <vt:lpwstr/>
      </vt:variant>
      <vt:variant>
        <vt:lpwstr>_Toc500418019</vt:lpwstr>
      </vt:variant>
      <vt:variant>
        <vt:i4>1703988</vt:i4>
      </vt:variant>
      <vt:variant>
        <vt:i4>86</vt:i4>
      </vt:variant>
      <vt:variant>
        <vt:i4>0</vt:i4>
      </vt:variant>
      <vt:variant>
        <vt:i4>5</vt:i4>
      </vt:variant>
      <vt:variant>
        <vt:lpwstr/>
      </vt:variant>
      <vt:variant>
        <vt:lpwstr>_Toc500418018</vt:lpwstr>
      </vt:variant>
      <vt:variant>
        <vt:i4>1703988</vt:i4>
      </vt:variant>
      <vt:variant>
        <vt:i4>80</vt:i4>
      </vt:variant>
      <vt:variant>
        <vt:i4>0</vt:i4>
      </vt:variant>
      <vt:variant>
        <vt:i4>5</vt:i4>
      </vt:variant>
      <vt:variant>
        <vt:lpwstr/>
      </vt:variant>
      <vt:variant>
        <vt:lpwstr>_Toc500418017</vt:lpwstr>
      </vt:variant>
      <vt:variant>
        <vt:i4>1703988</vt:i4>
      </vt:variant>
      <vt:variant>
        <vt:i4>74</vt:i4>
      </vt:variant>
      <vt:variant>
        <vt:i4>0</vt:i4>
      </vt:variant>
      <vt:variant>
        <vt:i4>5</vt:i4>
      </vt:variant>
      <vt:variant>
        <vt:lpwstr/>
      </vt:variant>
      <vt:variant>
        <vt:lpwstr>_Toc500418016</vt:lpwstr>
      </vt:variant>
      <vt:variant>
        <vt:i4>1703988</vt:i4>
      </vt:variant>
      <vt:variant>
        <vt:i4>68</vt:i4>
      </vt:variant>
      <vt:variant>
        <vt:i4>0</vt:i4>
      </vt:variant>
      <vt:variant>
        <vt:i4>5</vt:i4>
      </vt:variant>
      <vt:variant>
        <vt:lpwstr/>
      </vt:variant>
      <vt:variant>
        <vt:lpwstr>_Toc500418015</vt:lpwstr>
      </vt:variant>
      <vt:variant>
        <vt:i4>1703988</vt:i4>
      </vt:variant>
      <vt:variant>
        <vt:i4>62</vt:i4>
      </vt:variant>
      <vt:variant>
        <vt:i4>0</vt:i4>
      </vt:variant>
      <vt:variant>
        <vt:i4>5</vt:i4>
      </vt:variant>
      <vt:variant>
        <vt:lpwstr/>
      </vt:variant>
      <vt:variant>
        <vt:lpwstr>_Toc500418014</vt:lpwstr>
      </vt:variant>
      <vt:variant>
        <vt:i4>1703988</vt:i4>
      </vt:variant>
      <vt:variant>
        <vt:i4>56</vt:i4>
      </vt:variant>
      <vt:variant>
        <vt:i4>0</vt:i4>
      </vt:variant>
      <vt:variant>
        <vt:i4>5</vt:i4>
      </vt:variant>
      <vt:variant>
        <vt:lpwstr/>
      </vt:variant>
      <vt:variant>
        <vt:lpwstr>_Toc500418013</vt:lpwstr>
      </vt:variant>
      <vt:variant>
        <vt:i4>1703988</vt:i4>
      </vt:variant>
      <vt:variant>
        <vt:i4>50</vt:i4>
      </vt:variant>
      <vt:variant>
        <vt:i4>0</vt:i4>
      </vt:variant>
      <vt:variant>
        <vt:i4>5</vt:i4>
      </vt:variant>
      <vt:variant>
        <vt:lpwstr/>
      </vt:variant>
      <vt:variant>
        <vt:lpwstr>_Toc500418012</vt:lpwstr>
      </vt:variant>
      <vt:variant>
        <vt:i4>1703988</vt:i4>
      </vt:variant>
      <vt:variant>
        <vt:i4>44</vt:i4>
      </vt:variant>
      <vt:variant>
        <vt:i4>0</vt:i4>
      </vt:variant>
      <vt:variant>
        <vt:i4>5</vt:i4>
      </vt:variant>
      <vt:variant>
        <vt:lpwstr/>
      </vt:variant>
      <vt:variant>
        <vt:lpwstr>_Toc500418011</vt:lpwstr>
      </vt:variant>
      <vt:variant>
        <vt:i4>1703988</vt:i4>
      </vt:variant>
      <vt:variant>
        <vt:i4>38</vt:i4>
      </vt:variant>
      <vt:variant>
        <vt:i4>0</vt:i4>
      </vt:variant>
      <vt:variant>
        <vt:i4>5</vt:i4>
      </vt:variant>
      <vt:variant>
        <vt:lpwstr/>
      </vt:variant>
      <vt:variant>
        <vt:lpwstr>_Toc500418010</vt:lpwstr>
      </vt:variant>
      <vt:variant>
        <vt:i4>1769524</vt:i4>
      </vt:variant>
      <vt:variant>
        <vt:i4>32</vt:i4>
      </vt:variant>
      <vt:variant>
        <vt:i4>0</vt:i4>
      </vt:variant>
      <vt:variant>
        <vt:i4>5</vt:i4>
      </vt:variant>
      <vt:variant>
        <vt:lpwstr/>
      </vt:variant>
      <vt:variant>
        <vt:lpwstr>_Toc500418009</vt:lpwstr>
      </vt:variant>
      <vt:variant>
        <vt:i4>1769524</vt:i4>
      </vt:variant>
      <vt:variant>
        <vt:i4>26</vt:i4>
      </vt:variant>
      <vt:variant>
        <vt:i4>0</vt:i4>
      </vt:variant>
      <vt:variant>
        <vt:i4>5</vt:i4>
      </vt:variant>
      <vt:variant>
        <vt:lpwstr/>
      </vt:variant>
      <vt:variant>
        <vt:lpwstr>_Toc500418008</vt:lpwstr>
      </vt:variant>
      <vt:variant>
        <vt:i4>1769524</vt:i4>
      </vt:variant>
      <vt:variant>
        <vt:i4>20</vt:i4>
      </vt:variant>
      <vt:variant>
        <vt:i4>0</vt:i4>
      </vt:variant>
      <vt:variant>
        <vt:i4>5</vt:i4>
      </vt:variant>
      <vt:variant>
        <vt:lpwstr/>
      </vt:variant>
      <vt:variant>
        <vt:lpwstr>_Toc500418007</vt:lpwstr>
      </vt:variant>
      <vt:variant>
        <vt:i4>1769524</vt:i4>
      </vt:variant>
      <vt:variant>
        <vt:i4>14</vt:i4>
      </vt:variant>
      <vt:variant>
        <vt:i4>0</vt:i4>
      </vt:variant>
      <vt:variant>
        <vt:i4>5</vt:i4>
      </vt:variant>
      <vt:variant>
        <vt:lpwstr/>
      </vt:variant>
      <vt:variant>
        <vt:lpwstr>_Toc500418006</vt:lpwstr>
      </vt:variant>
      <vt:variant>
        <vt:i4>1769524</vt:i4>
      </vt:variant>
      <vt:variant>
        <vt:i4>8</vt:i4>
      </vt:variant>
      <vt:variant>
        <vt:i4>0</vt:i4>
      </vt:variant>
      <vt:variant>
        <vt:i4>5</vt:i4>
      </vt:variant>
      <vt:variant>
        <vt:lpwstr/>
      </vt:variant>
      <vt:variant>
        <vt:lpwstr>_Toc500418005</vt:lpwstr>
      </vt:variant>
      <vt:variant>
        <vt:i4>1769524</vt:i4>
      </vt:variant>
      <vt:variant>
        <vt:i4>2</vt:i4>
      </vt:variant>
      <vt:variant>
        <vt:i4>0</vt:i4>
      </vt:variant>
      <vt:variant>
        <vt:i4>5</vt:i4>
      </vt:variant>
      <vt:variant>
        <vt:lpwstr/>
      </vt:variant>
      <vt:variant>
        <vt:lpwstr>_Toc500418004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Sharon Dodgson</dc:creator>
  <cp:lastModifiedBy>Mrs Clark</cp:lastModifiedBy>
  <cp:revision>2</cp:revision>
  <cp:lastPrinted>2016-12-07T17:18:00Z</cp:lastPrinted>
  <dcterms:created xsi:type="dcterms:W3CDTF">2019-02-25T14:46:00Z</dcterms:created>
  <dcterms:modified xsi:type="dcterms:W3CDTF">2019-02-25T14:46:00Z</dcterms:modified>
</cp:coreProperties>
</file>