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674371</wp:posOffset>
                </wp:positionH>
                <wp:positionV relativeFrom="page">
                  <wp:posOffset>1396366</wp:posOffset>
                </wp:positionV>
                <wp:extent cx="6419850" cy="16192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5600" y="2979900"/>
                          <a:ext cx="6400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366091"/>
                                <w:sz w:val="48"/>
                                <w:vertAlign w:val="baseline"/>
                              </w:rPr>
                              <w:t xml:space="preserve">Equal Opportunities Policy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366091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66091"/>
                                <w:sz w:val="36"/>
                                <w:vertAlign w:val="baseline"/>
                              </w:rPr>
                              <w:t xml:space="preserve">Bowmore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66091"/>
                                <w:sz w:val="36"/>
                                <w:vertAlign w:val="baseline"/>
                              </w:rPr>
                              <w:t xml:space="preserve"> Primary School and ELC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66091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674371</wp:posOffset>
                </wp:positionH>
                <wp:positionV relativeFrom="page">
                  <wp:posOffset>1396366</wp:posOffset>
                </wp:positionV>
                <wp:extent cx="6419850" cy="16192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850" cy="1619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Date of last review:</w:t>
        <w:tab/>
        <w:tab/>
        <w:tab/>
        <w:tab/>
        <w:tab/>
        <w:t xml:space="preserve">Oct 2024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Review Date:</w:t>
        <w:tab/>
        <w:tab/>
        <w:tab/>
        <w:tab/>
        <w:tab/>
        <w:tab/>
        <w:t xml:space="preserve">Oct 2026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ind w:left="0" w:firstLine="0"/>
        <w:rPr>
          <w:rFonts w:ascii="Arial" w:cs="Arial" w:eastAsia="Arial" w:hAnsi="Arial"/>
          <w:i w:val="1"/>
          <w:sz w:val="26"/>
          <w:szCs w:val="26"/>
        </w:rPr>
      </w:pPr>
      <w:bookmarkStart w:colFirst="0" w:colLast="0" w:name="_heading=h.ufzsn7batal1" w:id="0"/>
      <w:bookmarkEnd w:id="0"/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Aims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At Bowmore Primary School and ELC, we are committed to creating a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happy, inclusive, and equitable learning environment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 where every child and adult feels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respected, safe, and supported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to reach their full potential.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 line with:  The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United Nations Convention on the Rights of the Child (UNCRC)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240" w:lineRule="auto"/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Article 2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– Non-discrimination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Article 12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– Right to be heard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Article 23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– Rights of children with disabilities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Article 28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– Right to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Article 30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– Right to enjoy culture, language, and religion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Equality Act 2010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 which legally protects people from discrimination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principles of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GIRFEC (Getting It Right for Every Child)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SHANARRI wellbeing indicators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 particularly Included, Respected, and Safe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We actively promote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justice, fairness, and equal opportunity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for all members of our school community, regardless of age, ability, gender, race, religion, language, socioeconomic background, or family circumstances.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We will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challenge all forms of prejudice, discrimination, and stereotyping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 recognising the harm they cause and the barriers they create.</w:t>
      </w:r>
    </w:p>
    <w:p w:rsidR="00000000" w:rsidDel="00000000" w:rsidP="00000000" w:rsidRDefault="00000000" w:rsidRPr="00000000" w14:paraId="0000002B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ind w:left="0" w:firstLine="0"/>
        <w:rPr>
          <w:rFonts w:ascii="Arial" w:cs="Arial" w:eastAsia="Arial" w:hAnsi="Arial"/>
          <w:sz w:val="34"/>
          <w:szCs w:val="34"/>
        </w:rPr>
      </w:pPr>
      <w:bookmarkStart w:colFirst="0" w:colLast="0" w:name="_heading=h.8hkend52djsh" w:id="1"/>
      <w:bookmarkEnd w:id="1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Core Principles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believe that: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Every individual in our school community is of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equal value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deserves to be treated with dignity and respect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Every child has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right to access all areas of school life</w:t>
      </w:r>
      <w:r w:rsidDel="00000000" w:rsidR="00000000" w:rsidRPr="00000000">
        <w:rPr>
          <w:rFonts w:ascii="Arial" w:cs="Arial" w:eastAsia="Arial" w:hAnsi="Arial"/>
          <w:rtl w:val="0"/>
        </w:rPr>
        <w:t xml:space="preserve">, with appropriate support and without discrimination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Diversity is a strength</w:t>
      </w:r>
      <w:r w:rsidDel="00000000" w:rsidR="00000000" w:rsidRPr="00000000">
        <w:rPr>
          <w:rFonts w:ascii="Arial" w:cs="Arial" w:eastAsia="Arial" w:hAnsi="Arial"/>
          <w:rtl w:val="0"/>
        </w:rPr>
        <w:t xml:space="preserve">, and inclusion benefits all learners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Positive behaviour, equality, and mutual respect must be at the heart of our ethos and curriculum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Children and adults should be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empowered to challenge discrimination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celebrate differences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commit to embedding these values in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school policies, daily practice, and curriculum planning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ind w:left="360" w:firstLine="0"/>
        <w:rPr>
          <w:rFonts w:ascii="Arial" w:cs="Arial" w:eastAsia="Arial" w:hAnsi="Arial"/>
          <w:sz w:val="34"/>
          <w:szCs w:val="34"/>
        </w:rPr>
      </w:pPr>
      <w:bookmarkStart w:colFirst="0" w:colLast="0" w:name="_heading=h.c14bjpteku10" w:id="2"/>
      <w:bookmarkEnd w:id="2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Inclusive Practice for Children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Our curriculum is differentiated and responsive to individual starting points, ensuring inclusion of:</w:t>
        <w:br w:type="textWrapping"/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Pupils with additional support needs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Pupils from minority ethnic groups</w:t>
        <w:br w:type="textWrapping"/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Children with English as an additional language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Looked After Children</w:t>
        <w:br w:type="textWrapping"/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Children from low-income households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Children who are neurodivergent, disabled, or gifted and talented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hold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high expectations for every child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regularly review individual targets through dialogue and reflection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promote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positive learning climate</w:t>
      </w:r>
      <w:r w:rsidDel="00000000" w:rsidR="00000000" w:rsidRPr="00000000">
        <w:rPr>
          <w:rFonts w:ascii="Arial" w:cs="Arial" w:eastAsia="Arial" w:hAnsi="Arial"/>
          <w:rtl w:val="0"/>
        </w:rPr>
        <w:t xml:space="preserve">, built on shared values of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inclusion, independence and innovation.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Children’s voices are heard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respected. They contribute to decision-making and the wider life of the school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Home languages and cultural backgrounds</w:t>
      </w:r>
      <w:r w:rsidDel="00000000" w:rsidR="00000000" w:rsidRPr="00000000">
        <w:rPr>
          <w:rFonts w:ascii="Arial" w:cs="Arial" w:eastAsia="Arial" w:hAnsi="Arial"/>
          <w:rtl w:val="0"/>
        </w:rPr>
        <w:t xml:space="preserve"> are respected and celebrated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Religious dietary requirements are accommodated in meals and snacks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Our curriculum incorporates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equalities education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, anti-discrimination learning, and global citizenship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actively challenge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gender stereotypes</w:t>
      </w:r>
      <w:r w:rsidDel="00000000" w:rsidR="00000000" w:rsidRPr="00000000">
        <w:rPr>
          <w:rFonts w:ascii="Arial" w:cs="Arial" w:eastAsia="Arial" w:hAnsi="Arial"/>
          <w:rtl w:val="0"/>
        </w:rPr>
        <w:t xml:space="preserve"> in resources, activities, and play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Clubs, learning experiences, and responsibilities are open to all children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 are trained 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recognise and address bias, stereotyping, or exclusion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Any incidents of name-calling, prejudice, or discrimination are responded to promptly and in line with our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Promoting Positive Relationships Policy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ind w:left="360" w:firstLine="0"/>
        <w:rPr>
          <w:rFonts w:ascii="Arial" w:cs="Arial" w:eastAsia="Arial" w:hAnsi="Arial"/>
          <w:sz w:val="34"/>
          <w:szCs w:val="34"/>
        </w:rPr>
      </w:pPr>
      <w:bookmarkStart w:colFirst="0" w:colLast="0" w:name="_heading=h.7uu0n0v6d73b" w:id="3"/>
      <w:bookmarkEnd w:id="3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Engaging and Supporting Parents and Families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strive to make every family feel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welcomed, valued, and included</w:t>
      </w:r>
      <w:r w:rsidDel="00000000" w:rsidR="00000000" w:rsidRPr="00000000">
        <w:rPr>
          <w:rFonts w:ascii="Arial" w:cs="Arial" w:eastAsia="Arial" w:hAnsi="Arial"/>
          <w:rtl w:val="0"/>
        </w:rPr>
        <w:t xml:space="preserve">, recognising the richness of diverse family structures, cultures, and experiences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Communications are adapted to ensure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accessibility</w:t>
      </w:r>
      <w:r w:rsidDel="00000000" w:rsidR="00000000" w:rsidRPr="00000000">
        <w:rPr>
          <w:rFonts w:ascii="Arial" w:cs="Arial" w:eastAsia="Arial" w:hAnsi="Arial"/>
          <w:rtl w:val="0"/>
        </w:rPr>
        <w:t xml:space="preserve">, including support for those with reading difficulties or additional needs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will make reasonable adjustments to ensure parents/carers with disabilities can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access and participate</w:t>
      </w:r>
      <w:r w:rsidDel="00000000" w:rsidR="00000000" w:rsidRPr="00000000">
        <w:rPr>
          <w:rFonts w:ascii="Arial" w:cs="Arial" w:eastAsia="Arial" w:hAnsi="Arial"/>
          <w:rtl w:val="0"/>
        </w:rPr>
        <w:t xml:space="preserve"> in school life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Parents are encouraged to share in learning and are invited to be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active partners</w:t>
      </w:r>
      <w:r w:rsidDel="00000000" w:rsidR="00000000" w:rsidRPr="00000000">
        <w:rPr>
          <w:rFonts w:ascii="Arial" w:cs="Arial" w:eastAsia="Arial" w:hAnsi="Arial"/>
          <w:rtl w:val="0"/>
        </w:rPr>
        <w:t xml:space="preserve"> in their child’s education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Interpreters or translated materials will be made available where needed</w:t>
      </w:r>
    </w:p>
    <w:p w:rsidR="00000000" w:rsidDel="00000000" w:rsidP="00000000" w:rsidRDefault="00000000" w:rsidRPr="00000000" w14:paraId="0000004E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ind w:left="360" w:firstLine="0"/>
        <w:rPr>
          <w:rFonts w:ascii="Arial" w:cs="Arial" w:eastAsia="Arial" w:hAnsi="Arial"/>
          <w:sz w:val="34"/>
          <w:szCs w:val="34"/>
        </w:rPr>
      </w:pPr>
      <w:bookmarkStart w:colFirst="0" w:colLast="0" w:name="_heading=h.kxsh39e2dtb7" w:id="4"/>
      <w:bookmarkEnd w:id="4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Staff Equality and Inclusion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apply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fair, objective, and inclusive practices</w:t>
      </w:r>
      <w:r w:rsidDel="00000000" w:rsidR="00000000" w:rsidRPr="00000000">
        <w:rPr>
          <w:rFonts w:ascii="Arial" w:cs="Arial" w:eastAsia="Arial" w:hAnsi="Arial"/>
          <w:rtl w:val="0"/>
        </w:rPr>
        <w:t xml:space="preserve"> in recruitment, promotion, and training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do not tolerate discrimination or harassment in the workplace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proactively seek 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remove barriers</w:t>
      </w:r>
      <w:r w:rsidDel="00000000" w:rsidR="00000000" w:rsidRPr="00000000">
        <w:rPr>
          <w:rFonts w:ascii="Arial" w:cs="Arial" w:eastAsia="Arial" w:hAnsi="Arial"/>
          <w:rtl w:val="0"/>
        </w:rPr>
        <w:t xml:space="preserve"> that may affect staff due to disability, caring responsibilities, or other protected characteristics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staff have access 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professional learning</w:t>
      </w:r>
      <w:r w:rsidDel="00000000" w:rsidR="00000000" w:rsidRPr="00000000">
        <w:rPr>
          <w:rFonts w:ascii="Arial" w:cs="Arial" w:eastAsia="Arial" w:hAnsi="Arial"/>
          <w:rtl w:val="0"/>
        </w:rPr>
        <w:t xml:space="preserve"> to support equity, inclusion, and children's rights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support a staff culture that models equality, care, and professional respect</w:t>
      </w:r>
    </w:p>
    <w:p w:rsidR="00000000" w:rsidDel="00000000" w:rsidP="00000000" w:rsidRDefault="00000000" w:rsidRPr="00000000" w14:paraId="00000055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ind w:left="360" w:firstLine="0"/>
        <w:rPr>
          <w:rFonts w:ascii="Arial" w:cs="Arial" w:eastAsia="Arial" w:hAnsi="Arial"/>
          <w:sz w:val="34"/>
          <w:szCs w:val="34"/>
        </w:rPr>
      </w:pPr>
      <w:bookmarkStart w:colFirst="0" w:colLast="0" w:name="_heading=h.xrl5zvl40e9f" w:id="5"/>
      <w:bookmarkEnd w:id="5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Monitoring and Review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Headteacher and Senior Leadership Team</w:t>
      </w:r>
      <w:r w:rsidDel="00000000" w:rsidR="00000000" w:rsidRPr="00000000">
        <w:rPr>
          <w:rFonts w:ascii="Arial" w:cs="Arial" w:eastAsia="Arial" w:hAnsi="Arial"/>
          <w:rtl w:val="0"/>
        </w:rPr>
        <w:t xml:space="preserve"> will monitor implementation of this policy.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policy will be shared with all staff, parents, and partners, and updated regularly in line with national and local guidance</w:t>
      </w:r>
    </w:p>
    <w:sectPr>
      <w:footerReference r:id="rId8" w:type="default"/>
      <w:footerReference r:id="rId9" w:type="first"/>
      <w:pgSz w:h="16840" w:w="11900" w:orient="portrait"/>
      <w:pgMar w:bottom="1134" w:top="1134" w:left="1701" w:right="170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Bowmore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Primary School and ELC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Bowmore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Primary School and ELC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A217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10D58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D10D58"/>
  </w:style>
  <w:style w:type="paragraph" w:styleId="Footer">
    <w:name w:val="footer"/>
    <w:basedOn w:val="Normal"/>
    <w:link w:val="FooterChar"/>
    <w:uiPriority w:val="99"/>
    <w:unhideWhenUsed w:val="1"/>
    <w:rsid w:val="00D10D58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D10D5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3uwMgpTSRY6IGHyySs6EArK/bg==">CgMxLjAyDmgudWZ6c243YmF0YWwxMg5oLjhoa2VuZDUyZGpzaDIOaC5jMTRianB0ZWt1MTAyDmguN3V1MG4wdjZkNzNiMg5oLmt4c2gzOWUyZHRiNzIOaC54cmw1enZsNDBlOWY4AHIhMUVvVkIzTlVwUFRkTUNlOWJ5RmEwOXFWQlg0V1lnVk9I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2012-08-31T13:40:00Z</dcterms:created>
  <dc:creator>Pupils</dc:creator>
</cp:coreProperties>
</file>